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FE0F0" w14:textId="7AE93FA2" w:rsidR="00A63338" w:rsidRPr="00C60EB4" w:rsidRDefault="00A63338" w:rsidP="00A63338">
      <w:pPr>
        <w:jc w:val="center"/>
        <w:rPr>
          <w:rFonts w:ascii="Times New Roman" w:hAnsi="Times New Roman"/>
          <w:b/>
          <w:color w:val="000000"/>
          <w:sz w:val="28"/>
          <w:szCs w:val="28"/>
        </w:rPr>
      </w:pPr>
      <w:r w:rsidRPr="00C60EB4">
        <w:rPr>
          <w:rFonts w:ascii="Times New Roman" w:hAnsi="Times New Roman"/>
          <w:b/>
          <w:color w:val="000000"/>
          <w:sz w:val="28"/>
        </w:rPr>
        <w:t xml:space="preserve">RESOLUTION # </w:t>
      </w:r>
      <w:r>
        <w:rPr>
          <w:rFonts w:ascii="Times New Roman" w:hAnsi="Times New Roman"/>
          <w:b/>
          <w:color w:val="000000"/>
          <w:sz w:val="28"/>
          <w:szCs w:val="28"/>
        </w:rPr>
        <w:t>731-25</w:t>
      </w:r>
    </w:p>
    <w:p w14:paraId="5C355225" w14:textId="77777777" w:rsidR="00A63338" w:rsidRPr="001D67DC" w:rsidRDefault="00A63338" w:rsidP="00A63338">
      <w:pPr>
        <w:jc w:val="center"/>
        <w:rPr>
          <w:rFonts w:ascii="Times New Roman" w:hAnsi="Times New Roman"/>
          <w:color w:val="000000"/>
          <w:sz w:val="24"/>
          <w:szCs w:val="24"/>
        </w:rPr>
      </w:pPr>
    </w:p>
    <w:p w14:paraId="049D320F" w14:textId="77777777" w:rsidR="00A63338" w:rsidRPr="001D67DC" w:rsidRDefault="00A63338" w:rsidP="00A63338">
      <w:pPr>
        <w:jc w:val="center"/>
        <w:rPr>
          <w:rFonts w:ascii="Times New Roman" w:hAnsi="Times New Roman"/>
          <w:color w:val="000000"/>
          <w:sz w:val="24"/>
          <w:szCs w:val="24"/>
        </w:rPr>
      </w:pPr>
      <w:r w:rsidRPr="001D67DC">
        <w:rPr>
          <w:rFonts w:ascii="Times New Roman" w:hAnsi="Times New Roman"/>
          <w:color w:val="000000"/>
          <w:sz w:val="24"/>
          <w:szCs w:val="24"/>
        </w:rPr>
        <w:t>RESOLUTION SETTING RATES CHARGED FOR WATER AND SEWER USE</w:t>
      </w:r>
    </w:p>
    <w:p w14:paraId="1D960A0C" w14:textId="33E85BCB" w:rsidR="00A63338" w:rsidRPr="001D67DC" w:rsidRDefault="00A63338" w:rsidP="001D67DC">
      <w:pPr>
        <w:pStyle w:val="Heading2"/>
        <w:jc w:val="center"/>
        <w:rPr>
          <w:rFonts w:ascii="Times New Roman" w:hAnsi="Times New Roman" w:cs="Times New Roman"/>
          <w:color w:val="000000"/>
          <w:sz w:val="24"/>
          <w:szCs w:val="24"/>
        </w:rPr>
      </w:pPr>
      <w:r w:rsidRPr="001D67DC">
        <w:rPr>
          <w:rFonts w:ascii="Times New Roman" w:hAnsi="Times New Roman" w:cs="Times New Roman"/>
          <w:color w:val="000000"/>
          <w:sz w:val="24"/>
          <w:szCs w:val="24"/>
        </w:rPr>
        <w:t>AMMENDING GMU RESOLUTION #685-22</w:t>
      </w:r>
    </w:p>
    <w:p w14:paraId="694FF0E3" w14:textId="7BA45357" w:rsidR="00A63338" w:rsidRPr="001D67DC" w:rsidRDefault="00A63338" w:rsidP="001D67DC">
      <w:pPr>
        <w:rPr>
          <w:rFonts w:ascii="Times New Roman" w:hAnsi="Times New Roman"/>
          <w:color w:val="000000"/>
          <w:sz w:val="24"/>
          <w:szCs w:val="24"/>
        </w:rPr>
      </w:pPr>
      <w:r w:rsidRPr="001D67DC">
        <w:rPr>
          <w:rFonts w:ascii="Times New Roman" w:hAnsi="Times New Roman"/>
          <w:color w:val="000000"/>
          <w:sz w:val="24"/>
          <w:szCs w:val="24"/>
        </w:rPr>
        <w:t>BE IT RESOLVED by the Glenwood Municipal Utilities (GMU) Board of Trustees that the rates charged shall be billed on the last day of every month with all current GMU penalty and collection procedures in effect. Rate change will be effective for usage starting April 16, 2025. Updated rates are as follows:</w:t>
      </w:r>
    </w:p>
    <w:p w14:paraId="45D90E9F" w14:textId="7AE66B3F" w:rsidR="006C68CA" w:rsidRDefault="006C68CA" w:rsidP="001D67DC">
      <w:pPr>
        <w:rPr>
          <w:rFonts w:ascii="Times New Roman" w:hAnsi="Times New Roman"/>
          <w:color w:val="000000"/>
          <w:sz w:val="24"/>
          <w:szCs w:val="24"/>
        </w:rPr>
      </w:pPr>
    </w:p>
    <w:p w14:paraId="7FA3CD4F" w14:textId="615DEFF6" w:rsidR="001D67DC" w:rsidRPr="001D67DC" w:rsidRDefault="001D67DC" w:rsidP="001D67DC">
      <w:pPr>
        <w:rPr>
          <w:rFonts w:ascii="Times New Roman" w:hAnsi="Times New Roman"/>
          <w:b/>
          <w:bCs/>
          <w:sz w:val="24"/>
          <w:szCs w:val="24"/>
        </w:rPr>
      </w:pPr>
      <w:r w:rsidRPr="001D67DC">
        <w:rPr>
          <w:rFonts w:ascii="Times New Roman" w:hAnsi="Times New Roman"/>
          <w:b/>
          <w:bCs/>
          <w:color w:val="000000"/>
          <w:sz w:val="24"/>
          <w:szCs w:val="24"/>
        </w:rPr>
        <w:t xml:space="preserve">WATER </w:t>
      </w:r>
      <w:r w:rsidR="00E8024A">
        <w:rPr>
          <w:rFonts w:ascii="Times New Roman" w:hAnsi="Times New Roman"/>
          <w:b/>
          <w:bCs/>
          <w:color w:val="000000"/>
          <w:sz w:val="24"/>
          <w:szCs w:val="24"/>
        </w:rPr>
        <w:t>&amp;</w:t>
      </w:r>
      <w:r w:rsidRPr="001D67DC">
        <w:rPr>
          <w:rFonts w:ascii="Times New Roman" w:hAnsi="Times New Roman"/>
          <w:b/>
          <w:bCs/>
          <w:color w:val="000000"/>
          <w:sz w:val="24"/>
          <w:szCs w:val="24"/>
        </w:rPr>
        <w:t xml:space="preserve"> SEWER CHARGES</w:t>
      </w:r>
    </w:p>
    <w:tbl>
      <w:tblPr>
        <w:tblStyle w:val="TableGrid"/>
        <w:tblW w:w="9453" w:type="dxa"/>
        <w:tblInd w:w="82" w:type="dxa"/>
        <w:tblLook w:val="04A0" w:firstRow="1" w:lastRow="0" w:firstColumn="1" w:lastColumn="0" w:noHBand="0" w:noVBand="1"/>
      </w:tblPr>
      <w:tblGrid>
        <w:gridCol w:w="4503"/>
        <w:gridCol w:w="2430"/>
        <w:gridCol w:w="2520"/>
      </w:tblGrid>
      <w:tr w:rsidR="006C68CA" w:rsidRPr="001D67DC" w14:paraId="4C5F2A46" w14:textId="77777777" w:rsidTr="00DA5C78">
        <w:tc>
          <w:tcPr>
            <w:tcW w:w="4503" w:type="dxa"/>
          </w:tcPr>
          <w:p w14:paraId="6A319CE8" w14:textId="77777777" w:rsidR="006C68CA" w:rsidRPr="001D67DC" w:rsidRDefault="006C68CA" w:rsidP="006C68CA">
            <w:pPr>
              <w:rPr>
                <w:rFonts w:ascii="Times New Roman" w:hAnsi="Times New Roman"/>
                <w:sz w:val="24"/>
                <w:szCs w:val="24"/>
              </w:rPr>
            </w:pPr>
          </w:p>
        </w:tc>
        <w:tc>
          <w:tcPr>
            <w:tcW w:w="2430" w:type="dxa"/>
          </w:tcPr>
          <w:p w14:paraId="0C5D6420" w14:textId="30390123" w:rsidR="006C68CA" w:rsidRPr="001D67DC" w:rsidRDefault="006C68CA" w:rsidP="006C68CA">
            <w:pPr>
              <w:jc w:val="center"/>
              <w:rPr>
                <w:rFonts w:ascii="Times New Roman" w:hAnsi="Times New Roman"/>
                <w:b/>
                <w:bCs/>
                <w:sz w:val="24"/>
                <w:szCs w:val="24"/>
              </w:rPr>
            </w:pPr>
            <w:r w:rsidRPr="001D67DC">
              <w:rPr>
                <w:rFonts w:ascii="Times New Roman" w:hAnsi="Times New Roman"/>
                <w:b/>
                <w:bCs/>
                <w:sz w:val="24"/>
                <w:szCs w:val="24"/>
              </w:rPr>
              <w:t>WATER RATES</w:t>
            </w:r>
            <w:r w:rsidR="00C261D5" w:rsidRPr="001D67DC">
              <w:rPr>
                <w:rFonts w:ascii="Times New Roman" w:hAnsi="Times New Roman"/>
                <w:b/>
                <w:bCs/>
                <w:sz w:val="24"/>
                <w:szCs w:val="24"/>
              </w:rPr>
              <w:t xml:space="preserve"> PER MONTH</w:t>
            </w:r>
          </w:p>
        </w:tc>
        <w:tc>
          <w:tcPr>
            <w:tcW w:w="2520" w:type="dxa"/>
          </w:tcPr>
          <w:p w14:paraId="75D6CC0E" w14:textId="55E9AB6E" w:rsidR="006C68CA" w:rsidRPr="001D67DC" w:rsidRDefault="006C68CA" w:rsidP="006C68CA">
            <w:pPr>
              <w:jc w:val="center"/>
              <w:rPr>
                <w:rFonts w:ascii="Times New Roman" w:hAnsi="Times New Roman"/>
                <w:b/>
                <w:bCs/>
                <w:sz w:val="24"/>
                <w:szCs w:val="24"/>
              </w:rPr>
            </w:pPr>
            <w:r w:rsidRPr="001D67DC">
              <w:rPr>
                <w:rFonts w:ascii="Times New Roman" w:hAnsi="Times New Roman"/>
                <w:b/>
                <w:bCs/>
                <w:sz w:val="24"/>
                <w:szCs w:val="24"/>
              </w:rPr>
              <w:t>SEWER RATES</w:t>
            </w:r>
            <w:r w:rsidR="00C261D5" w:rsidRPr="001D67DC">
              <w:rPr>
                <w:rFonts w:ascii="Times New Roman" w:hAnsi="Times New Roman"/>
                <w:b/>
                <w:bCs/>
                <w:sz w:val="24"/>
                <w:szCs w:val="24"/>
              </w:rPr>
              <w:t xml:space="preserve"> PER MONTH</w:t>
            </w:r>
          </w:p>
        </w:tc>
      </w:tr>
      <w:tr w:rsidR="006C68CA" w:rsidRPr="001D67DC" w14:paraId="70683179" w14:textId="77777777" w:rsidTr="00DA5C78">
        <w:tc>
          <w:tcPr>
            <w:tcW w:w="4503" w:type="dxa"/>
          </w:tcPr>
          <w:p w14:paraId="2A1AFAA6" w14:textId="00A4714B" w:rsidR="006C68CA" w:rsidRPr="001D67DC" w:rsidRDefault="00E11E7B" w:rsidP="006C68CA">
            <w:pPr>
              <w:rPr>
                <w:rFonts w:ascii="Times New Roman" w:hAnsi="Times New Roman"/>
                <w:b/>
                <w:bCs/>
                <w:sz w:val="24"/>
                <w:szCs w:val="24"/>
              </w:rPr>
            </w:pPr>
            <w:r w:rsidRPr="001D67DC">
              <w:rPr>
                <w:rFonts w:ascii="Times New Roman" w:hAnsi="Times New Roman"/>
                <w:b/>
                <w:bCs/>
                <w:sz w:val="24"/>
                <w:szCs w:val="24"/>
              </w:rPr>
              <w:t xml:space="preserve">Customer </w:t>
            </w:r>
            <w:r w:rsidR="001D67DC" w:rsidRPr="001D67DC">
              <w:rPr>
                <w:rFonts w:ascii="Times New Roman" w:hAnsi="Times New Roman"/>
                <w:b/>
                <w:bCs/>
                <w:sz w:val="24"/>
                <w:szCs w:val="24"/>
              </w:rPr>
              <w:t>C</w:t>
            </w:r>
            <w:r w:rsidRPr="001D67DC">
              <w:rPr>
                <w:rFonts w:ascii="Times New Roman" w:hAnsi="Times New Roman"/>
                <w:b/>
                <w:bCs/>
                <w:sz w:val="24"/>
                <w:szCs w:val="24"/>
              </w:rPr>
              <w:t>harge-</w:t>
            </w:r>
            <w:r w:rsidR="006C68CA" w:rsidRPr="001D67DC">
              <w:rPr>
                <w:rFonts w:ascii="Times New Roman" w:hAnsi="Times New Roman"/>
                <w:b/>
                <w:bCs/>
                <w:sz w:val="24"/>
                <w:szCs w:val="24"/>
              </w:rPr>
              <w:t>Inside City limits of Glenwood or Pacific Junction</w:t>
            </w:r>
            <w:r w:rsidRPr="001D67DC">
              <w:rPr>
                <w:rFonts w:ascii="Times New Roman" w:hAnsi="Times New Roman"/>
                <w:b/>
                <w:bCs/>
                <w:sz w:val="24"/>
                <w:szCs w:val="24"/>
              </w:rPr>
              <w:t xml:space="preserve"> (</w:t>
            </w:r>
            <w:r w:rsidRPr="001D67DC">
              <w:rPr>
                <w:rFonts w:ascii="Times New Roman" w:hAnsi="Times New Roman"/>
                <w:i/>
                <w:iCs/>
                <w:sz w:val="24"/>
                <w:szCs w:val="24"/>
              </w:rPr>
              <w:t>Administrative fees</w:t>
            </w:r>
            <w:r w:rsidRPr="001D67DC">
              <w:rPr>
                <w:rFonts w:ascii="Times New Roman" w:hAnsi="Times New Roman"/>
                <w:b/>
                <w:bCs/>
                <w:sz w:val="24"/>
                <w:szCs w:val="24"/>
              </w:rPr>
              <w:t>)</w:t>
            </w:r>
          </w:p>
        </w:tc>
        <w:tc>
          <w:tcPr>
            <w:tcW w:w="2430" w:type="dxa"/>
          </w:tcPr>
          <w:p w14:paraId="680E7477" w14:textId="17069346" w:rsidR="006C68CA" w:rsidRPr="001D67DC" w:rsidRDefault="000305A6" w:rsidP="001D67DC">
            <w:pPr>
              <w:jc w:val="center"/>
              <w:rPr>
                <w:rFonts w:ascii="Times New Roman" w:hAnsi="Times New Roman"/>
                <w:sz w:val="24"/>
                <w:szCs w:val="24"/>
              </w:rPr>
            </w:pPr>
            <w:r w:rsidRPr="001D67DC">
              <w:rPr>
                <w:rFonts w:ascii="Times New Roman" w:hAnsi="Times New Roman"/>
                <w:sz w:val="24"/>
                <w:szCs w:val="24"/>
              </w:rPr>
              <w:t>$</w:t>
            </w:r>
            <w:r w:rsidR="006C68CA" w:rsidRPr="001D67DC">
              <w:rPr>
                <w:rFonts w:ascii="Times New Roman" w:hAnsi="Times New Roman"/>
                <w:sz w:val="24"/>
                <w:szCs w:val="24"/>
              </w:rPr>
              <w:t>5.00</w:t>
            </w:r>
          </w:p>
        </w:tc>
        <w:tc>
          <w:tcPr>
            <w:tcW w:w="2520" w:type="dxa"/>
          </w:tcPr>
          <w:p w14:paraId="0D96E1FC" w14:textId="7FBCED54" w:rsidR="006C68CA" w:rsidRPr="001D67DC" w:rsidRDefault="000305A6" w:rsidP="001D67DC">
            <w:pPr>
              <w:jc w:val="center"/>
              <w:rPr>
                <w:rFonts w:ascii="Times New Roman" w:hAnsi="Times New Roman"/>
                <w:sz w:val="24"/>
                <w:szCs w:val="24"/>
              </w:rPr>
            </w:pPr>
            <w:r w:rsidRPr="001D67DC">
              <w:rPr>
                <w:rFonts w:ascii="Times New Roman" w:hAnsi="Times New Roman"/>
                <w:sz w:val="24"/>
                <w:szCs w:val="24"/>
              </w:rPr>
              <w:t>$</w:t>
            </w:r>
            <w:r w:rsidR="006C68CA" w:rsidRPr="001D67DC">
              <w:rPr>
                <w:rFonts w:ascii="Times New Roman" w:hAnsi="Times New Roman"/>
                <w:sz w:val="24"/>
                <w:szCs w:val="24"/>
              </w:rPr>
              <w:t>6.15</w:t>
            </w:r>
          </w:p>
        </w:tc>
      </w:tr>
      <w:tr w:rsidR="006C68CA" w:rsidRPr="001D67DC" w14:paraId="04B8970E" w14:textId="77777777" w:rsidTr="00DA5C78">
        <w:tc>
          <w:tcPr>
            <w:tcW w:w="4503" w:type="dxa"/>
          </w:tcPr>
          <w:p w14:paraId="683EE03F" w14:textId="36BCC2A0" w:rsidR="006C68CA" w:rsidRPr="001D67DC" w:rsidRDefault="00E11E7B" w:rsidP="006C68CA">
            <w:pPr>
              <w:rPr>
                <w:rFonts w:ascii="Times New Roman" w:hAnsi="Times New Roman"/>
                <w:b/>
                <w:bCs/>
                <w:sz w:val="24"/>
                <w:szCs w:val="24"/>
              </w:rPr>
            </w:pPr>
            <w:r w:rsidRPr="001D67DC">
              <w:rPr>
                <w:rFonts w:ascii="Times New Roman" w:hAnsi="Times New Roman"/>
                <w:b/>
                <w:bCs/>
                <w:sz w:val="24"/>
                <w:szCs w:val="24"/>
              </w:rPr>
              <w:t xml:space="preserve">Customer </w:t>
            </w:r>
            <w:r w:rsidR="001D67DC" w:rsidRPr="001D67DC">
              <w:rPr>
                <w:rFonts w:ascii="Times New Roman" w:hAnsi="Times New Roman"/>
                <w:b/>
                <w:bCs/>
                <w:sz w:val="24"/>
                <w:szCs w:val="24"/>
              </w:rPr>
              <w:t>C</w:t>
            </w:r>
            <w:r w:rsidRPr="001D67DC">
              <w:rPr>
                <w:rFonts w:ascii="Times New Roman" w:hAnsi="Times New Roman"/>
                <w:b/>
                <w:bCs/>
                <w:sz w:val="24"/>
                <w:szCs w:val="24"/>
              </w:rPr>
              <w:t>harge-</w:t>
            </w:r>
            <w:r w:rsidR="006C68CA" w:rsidRPr="001D67DC">
              <w:rPr>
                <w:rFonts w:ascii="Times New Roman" w:hAnsi="Times New Roman"/>
                <w:b/>
                <w:bCs/>
                <w:sz w:val="24"/>
                <w:szCs w:val="24"/>
              </w:rPr>
              <w:t>Ouside City limits of Glenwood or Pacific Junction</w:t>
            </w:r>
            <w:r w:rsidRPr="001D67DC">
              <w:rPr>
                <w:rFonts w:ascii="Times New Roman" w:hAnsi="Times New Roman"/>
                <w:b/>
                <w:bCs/>
                <w:sz w:val="24"/>
                <w:szCs w:val="24"/>
              </w:rPr>
              <w:t xml:space="preserve"> (</w:t>
            </w:r>
            <w:r w:rsidRPr="001D67DC">
              <w:rPr>
                <w:rFonts w:ascii="Times New Roman" w:hAnsi="Times New Roman"/>
                <w:i/>
                <w:iCs/>
                <w:sz w:val="24"/>
                <w:szCs w:val="24"/>
              </w:rPr>
              <w:t>Administrative fees</w:t>
            </w:r>
            <w:r w:rsidRPr="001D67DC">
              <w:rPr>
                <w:rFonts w:ascii="Times New Roman" w:hAnsi="Times New Roman"/>
                <w:b/>
                <w:bCs/>
                <w:sz w:val="24"/>
                <w:szCs w:val="24"/>
              </w:rPr>
              <w:t>)</w:t>
            </w:r>
          </w:p>
        </w:tc>
        <w:tc>
          <w:tcPr>
            <w:tcW w:w="2430" w:type="dxa"/>
          </w:tcPr>
          <w:p w14:paraId="4F2DC34D" w14:textId="724C9A00" w:rsidR="006C68CA" w:rsidRPr="001D67DC" w:rsidRDefault="000305A6" w:rsidP="001D67DC">
            <w:pPr>
              <w:jc w:val="center"/>
              <w:rPr>
                <w:rFonts w:ascii="Times New Roman" w:hAnsi="Times New Roman"/>
                <w:sz w:val="24"/>
                <w:szCs w:val="24"/>
              </w:rPr>
            </w:pPr>
            <w:r w:rsidRPr="001D67DC">
              <w:rPr>
                <w:rFonts w:ascii="Times New Roman" w:hAnsi="Times New Roman"/>
                <w:sz w:val="24"/>
                <w:szCs w:val="24"/>
              </w:rPr>
              <w:t>$</w:t>
            </w:r>
            <w:r w:rsidR="006C68CA" w:rsidRPr="001D67DC">
              <w:rPr>
                <w:rFonts w:ascii="Times New Roman" w:hAnsi="Times New Roman"/>
                <w:sz w:val="24"/>
                <w:szCs w:val="24"/>
              </w:rPr>
              <w:t>10.00</w:t>
            </w:r>
          </w:p>
        </w:tc>
        <w:tc>
          <w:tcPr>
            <w:tcW w:w="2520" w:type="dxa"/>
          </w:tcPr>
          <w:p w14:paraId="29AA48D3" w14:textId="0DE9AF1F" w:rsidR="006C68CA" w:rsidRPr="001D67DC" w:rsidRDefault="000305A6" w:rsidP="001D67DC">
            <w:pPr>
              <w:jc w:val="center"/>
              <w:rPr>
                <w:rFonts w:ascii="Times New Roman" w:hAnsi="Times New Roman"/>
                <w:sz w:val="24"/>
                <w:szCs w:val="24"/>
              </w:rPr>
            </w:pPr>
            <w:r w:rsidRPr="001D67DC">
              <w:rPr>
                <w:rFonts w:ascii="Times New Roman" w:hAnsi="Times New Roman"/>
                <w:sz w:val="24"/>
                <w:szCs w:val="24"/>
              </w:rPr>
              <w:t>$</w:t>
            </w:r>
            <w:r w:rsidR="006C68CA" w:rsidRPr="001D67DC">
              <w:rPr>
                <w:rFonts w:ascii="Times New Roman" w:hAnsi="Times New Roman"/>
                <w:sz w:val="24"/>
                <w:szCs w:val="24"/>
              </w:rPr>
              <w:t>11.15</w:t>
            </w:r>
          </w:p>
        </w:tc>
      </w:tr>
      <w:tr w:rsidR="006C68CA" w:rsidRPr="001D67DC" w14:paraId="1F380713" w14:textId="77777777" w:rsidTr="00DA5C78">
        <w:trPr>
          <w:trHeight w:val="620"/>
        </w:trPr>
        <w:tc>
          <w:tcPr>
            <w:tcW w:w="4503" w:type="dxa"/>
          </w:tcPr>
          <w:p w14:paraId="3887A3BE" w14:textId="1C9FE4DB" w:rsidR="006C68CA" w:rsidRPr="001D67DC" w:rsidRDefault="006C68CA" w:rsidP="006C68CA">
            <w:pPr>
              <w:rPr>
                <w:rFonts w:ascii="Times New Roman" w:hAnsi="Times New Roman"/>
                <w:b/>
                <w:bCs/>
                <w:sz w:val="24"/>
                <w:szCs w:val="24"/>
              </w:rPr>
            </w:pPr>
            <w:r w:rsidRPr="001D67DC">
              <w:rPr>
                <w:rFonts w:ascii="Times New Roman" w:hAnsi="Times New Roman"/>
                <w:b/>
                <w:bCs/>
                <w:sz w:val="24"/>
                <w:szCs w:val="24"/>
              </w:rPr>
              <w:t>Infrastructure Fee</w:t>
            </w:r>
          </w:p>
        </w:tc>
        <w:tc>
          <w:tcPr>
            <w:tcW w:w="2430" w:type="dxa"/>
          </w:tcPr>
          <w:p w14:paraId="46A17794" w14:textId="58EFF8A0" w:rsidR="006C68CA" w:rsidRPr="001D67DC" w:rsidRDefault="000305A6" w:rsidP="001D67DC">
            <w:pPr>
              <w:jc w:val="center"/>
              <w:rPr>
                <w:rFonts w:ascii="Times New Roman" w:hAnsi="Times New Roman"/>
                <w:sz w:val="24"/>
                <w:szCs w:val="24"/>
              </w:rPr>
            </w:pPr>
            <w:r w:rsidRPr="001D67DC">
              <w:rPr>
                <w:rFonts w:ascii="Times New Roman" w:hAnsi="Times New Roman"/>
                <w:sz w:val="24"/>
                <w:szCs w:val="24"/>
              </w:rPr>
              <w:t>$</w:t>
            </w:r>
            <w:r w:rsidR="006C68CA" w:rsidRPr="001D67DC">
              <w:rPr>
                <w:rFonts w:ascii="Times New Roman" w:hAnsi="Times New Roman"/>
                <w:sz w:val="24"/>
                <w:szCs w:val="24"/>
              </w:rPr>
              <w:t>5.00</w:t>
            </w:r>
          </w:p>
        </w:tc>
        <w:tc>
          <w:tcPr>
            <w:tcW w:w="2520" w:type="dxa"/>
          </w:tcPr>
          <w:p w14:paraId="3B755483" w14:textId="75915276" w:rsidR="006C68CA" w:rsidRPr="001D67DC" w:rsidRDefault="000305A6" w:rsidP="001D67DC">
            <w:pPr>
              <w:jc w:val="center"/>
              <w:rPr>
                <w:rFonts w:ascii="Times New Roman" w:hAnsi="Times New Roman"/>
                <w:sz w:val="24"/>
                <w:szCs w:val="24"/>
              </w:rPr>
            </w:pPr>
            <w:r w:rsidRPr="001D67DC">
              <w:rPr>
                <w:rFonts w:ascii="Times New Roman" w:hAnsi="Times New Roman"/>
                <w:sz w:val="24"/>
                <w:szCs w:val="24"/>
              </w:rPr>
              <w:t>$</w:t>
            </w:r>
            <w:r w:rsidR="006C68CA" w:rsidRPr="001D67DC">
              <w:rPr>
                <w:rFonts w:ascii="Times New Roman" w:hAnsi="Times New Roman"/>
                <w:sz w:val="24"/>
                <w:szCs w:val="24"/>
              </w:rPr>
              <w:t>5.00</w:t>
            </w:r>
          </w:p>
        </w:tc>
      </w:tr>
      <w:tr w:rsidR="006C68CA" w:rsidRPr="001D67DC" w14:paraId="3DA6E924" w14:textId="77777777" w:rsidTr="00DA5C78">
        <w:tc>
          <w:tcPr>
            <w:tcW w:w="4503" w:type="dxa"/>
          </w:tcPr>
          <w:p w14:paraId="43742371" w14:textId="21C4A862" w:rsidR="006C68CA" w:rsidRPr="001D67DC" w:rsidRDefault="006C68CA" w:rsidP="006C68CA">
            <w:pPr>
              <w:rPr>
                <w:rFonts w:ascii="Times New Roman" w:hAnsi="Times New Roman"/>
                <w:b/>
                <w:bCs/>
                <w:sz w:val="24"/>
                <w:szCs w:val="24"/>
              </w:rPr>
            </w:pPr>
            <w:r w:rsidRPr="001D67DC">
              <w:rPr>
                <w:rFonts w:ascii="Times New Roman" w:hAnsi="Times New Roman"/>
                <w:b/>
                <w:bCs/>
                <w:sz w:val="24"/>
                <w:szCs w:val="24"/>
              </w:rPr>
              <w:t>Water</w:t>
            </w:r>
            <w:r w:rsidR="004F4723" w:rsidRPr="001D67DC">
              <w:rPr>
                <w:rFonts w:ascii="Times New Roman" w:hAnsi="Times New Roman"/>
                <w:b/>
                <w:bCs/>
                <w:sz w:val="24"/>
                <w:szCs w:val="24"/>
              </w:rPr>
              <w:t xml:space="preserve"> &amp;  Sewer </w:t>
            </w:r>
            <w:r w:rsidRPr="001D67DC">
              <w:rPr>
                <w:rFonts w:ascii="Times New Roman" w:hAnsi="Times New Roman"/>
                <w:b/>
                <w:bCs/>
                <w:sz w:val="24"/>
                <w:szCs w:val="24"/>
              </w:rPr>
              <w:t xml:space="preserve"> minimum (0-2000 gallons)</w:t>
            </w:r>
          </w:p>
        </w:tc>
        <w:tc>
          <w:tcPr>
            <w:tcW w:w="2430" w:type="dxa"/>
          </w:tcPr>
          <w:p w14:paraId="59808116" w14:textId="0921ED17" w:rsidR="006C68CA" w:rsidRPr="001D67DC" w:rsidRDefault="000305A6" w:rsidP="001D67DC">
            <w:pPr>
              <w:jc w:val="center"/>
              <w:rPr>
                <w:rFonts w:ascii="Times New Roman" w:hAnsi="Times New Roman"/>
                <w:sz w:val="24"/>
                <w:szCs w:val="24"/>
              </w:rPr>
            </w:pPr>
            <w:r w:rsidRPr="001D67DC">
              <w:rPr>
                <w:rFonts w:ascii="Times New Roman" w:hAnsi="Times New Roman"/>
                <w:sz w:val="24"/>
                <w:szCs w:val="24"/>
              </w:rPr>
              <w:t>$</w:t>
            </w:r>
            <w:r w:rsidR="006C68CA" w:rsidRPr="001D67DC">
              <w:rPr>
                <w:rFonts w:ascii="Times New Roman" w:hAnsi="Times New Roman"/>
                <w:sz w:val="24"/>
                <w:szCs w:val="24"/>
              </w:rPr>
              <w:t>20.00</w:t>
            </w:r>
          </w:p>
        </w:tc>
        <w:tc>
          <w:tcPr>
            <w:tcW w:w="2520" w:type="dxa"/>
          </w:tcPr>
          <w:p w14:paraId="31E51D6F" w14:textId="6315612A" w:rsidR="006C68CA" w:rsidRPr="001D67DC" w:rsidRDefault="000305A6" w:rsidP="001D67DC">
            <w:pPr>
              <w:jc w:val="center"/>
              <w:rPr>
                <w:rFonts w:ascii="Times New Roman" w:hAnsi="Times New Roman"/>
                <w:sz w:val="24"/>
                <w:szCs w:val="24"/>
              </w:rPr>
            </w:pPr>
            <w:r w:rsidRPr="001D67DC">
              <w:rPr>
                <w:rFonts w:ascii="Times New Roman" w:hAnsi="Times New Roman"/>
                <w:sz w:val="24"/>
                <w:szCs w:val="24"/>
              </w:rPr>
              <w:t>$</w:t>
            </w:r>
            <w:r w:rsidR="004F4723" w:rsidRPr="001D67DC">
              <w:rPr>
                <w:rFonts w:ascii="Times New Roman" w:hAnsi="Times New Roman"/>
                <w:sz w:val="24"/>
                <w:szCs w:val="24"/>
              </w:rPr>
              <w:t>30.00</w:t>
            </w:r>
          </w:p>
        </w:tc>
      </w:tr>
      <w:tr w:rsidR="006C68CA" w:rsidRPr="001D67DC" w14:paraId="2408C7FC" w14:textId="77777777" w:rsidTr="00DA5C78">
        <w:trPr>
          <w:trHeight w:val="350"/>
        </w:trPr>
        <w:tc>
          <w:tcPr>
            <w:tcW w:w="4503" w:type="dxa"/>
          </w:tcPr>
          <w:p w14:paraId="474ADE4C" w14:textId="7AAE82B3" w:rsidR="006C68CA" w:rsidRPr="001D67DC" w:rsidRDefault="004F4723" w:rsidP="006C68CA">
            <w:pPr>
              <w:rPr>
                <w:rFonts w:ascii="Times New Roman" w:hAnsi="Times New Roman"/>
                <w:b/>
                <w:bCs/>
                <w:sz w:val="24"/>
                <w:szCs w:val="24"/>
              </w:rPr>
            </w:pPr>
            <w:r w:rsidRPr="001D67DC">
              <w:rPr>
                <w:rFonts w:ascii="Times New Roman" w:hAnsi="Times New Roman"/>
                <w:b/>
                <w:bCs/>
                <w:sz w:val="24"/>
                <w:szCs w:val="24"/>
              </w:rPr>
              <w:t>Water &amp; Sewer over 2000 gallons</w:t>
            </w:r>
          </w:p>
        </w:tc>
        <w:tc>
          <w:tcPr>
            <w:tcW w:w="2430" w:type="dxa"/>
          </w:tcPr>
          <w:p w14:paraId="0C5D7A80" w14:textId="463D8277" w:rsidR="006C68CA" w:rsidRPr="001D67DC" w:rsidRDefault="000305A6" w:rsidP="001D67DC">
            <w:pPr>
              <w:jc w:val="center"/>
              <w:rPr>
                <w:rFonts w:ascii="Times New Roman" w:hAnsi="Times New Roman"/>
                <w:sz w:val="24"/>
                <w:szCs w:val="24"/>
              </w:rPr>
            </w:pPr>
            <w:r w:rsidRPr="001D67DC">
              <w:rPr>
                <w:rFonts w:ascii="Times New Roman" w:hAnsi="Times New Roman"/>
                <w:sz w:val="24"/>
                <w:szCs w:val="24"/>
              </w:rPr>
              <w:t>$</w:t>
            </w:r>
            <w:r w:rsidR="004F4723" w:rsidRPr="001D67DC">
              <w:rPr>
                <w:rFonts w:ascii="Times New Roman" w:hAnsi="Times New Roman"/>
                <w:sz w:val="24"/>
                <w:szCs w:val="24"/>
              </w:rPr>
              <w:t>8.00 per 1,000 gallon</w:t>
            </w:r>
          </w:p>
          <w:p w14:paraId="1E3EE9BF" w14:textId="0DA53986" w:rsidR="004F4723" w:rsidRPr="001D67DC" w:rsidRDefault="004F4723" w:rsidP="001D67DC">
            <w:pPr>
              <w:jc w:val="center"/>
              <w:rPr>
                <w:rFonts w:ascii="Times New Roman" w:hAnsi="Times New Roman"/>
                <w:sz w:val="24"/>
                <w:szCs w:val="24"/>
              </w:rPr>
            </w:pPr>
          </w:p>
        </w:tc>
        <w:tc>
          <w:tcPr>
            <w:tcW w:w="2520" w:type="dxa"/>
          </w:tcPr>
          <w:p w14:paraId="22B1BC71" w14:textId="40C2F2E3" w:rsidR="006C68CA" w:rsidRPr="001D67DC" w:rsidRDefault="000305A6" w:rsidP="001D67DC">
            <w:pPr>
              <w:jc w:val="center"/>
              <w:rPr>
                <w:rFonts w:ascii="Times New Roman" w:hAnsi="Times New Roman"/>
                <w:sz w:val="24"/>
                <w:szCs w:val="24"/>
              </w:rPr>
            </w:pPr>
            <w:r w:rsidRPr="001D67DC">
              <w:rPr>
                <w:rFonts w:ascii="Times New Roman" w:hAnsi="Times New Roman"/>
                <w:sz w:val="24"/>
                <w:szCs w:val="24"/>
              </w:rPr>
              <w:t>$</w:t>
            </w:r>
            <w:r w:rsidR="004F4723" w:rsidRPr="001D67DC">
              <w:rPr>
                <w:rFonts w:ascii="Times New Roman" w:hAnsi="Times New Roman"/>
                <w:sz w:val="24"/>
                <w:szCs w:val="24"/>
              </w:rPr>
              <w:t>10.50 per 1,000 gallon</w:t>
            </w:r>
          </w:p>
          <w:p w14:paraId="6E99F995" w14:textId="361F0C2A" w:rsidR="004F4723" w:rsidRPr="001D67DC" w:rsidRDefault="004F4723" w:rsidP="001D67DC">
            <w:pPr>
              <w:jc w:val="center"/>
              <w:rPr>
                <w:rFonts w:ascii="Times New Roman" w:hAnsi="Times New Roman"/>
                <w:sz w:val="24"/>
                <w:szCs w:val="24"/>
              </w:rPr>
            </w:pPr>
          </w:p>
        </w:tc>
      </w:tr>
      <w:tr w:rsidR="000305A6" w:rsidRPr="001D67DC" w14:paraId="4F06D6AA" w14:textId="77777777" w:rsidTr="00DA5C78">
        <w:trPr>
          <w:trHeight w:val="350"/>
        </w:trPr>
        <w:tc>
          <w:tcPr>
            <w:tcW w:w="4503" w:type="dxa"/>
          </w:tcPr>
          <w:p w14:paraId="7B6AACC6" w14:textId="77777777" w:rsidR="000305A6" w:rsidRPr="00E74EF7" w:rsidRDefault="000305A6" w:rsidP="000305A6">
            <w:pPr>
              <w:rPr>
                <w:rFonts w:ascii="Times New Roman" w:hAnsi="Times New Roman"/>
                <w:b/>
                <w:bCs/>
                <w:sz w:val="24"/>
                <w:szCs w:val="24"/>
              </w:rPr>
            </w:pPr>
            <w:r w:rsidRPr="00E74EF7">
              <w:rPr>
                <w:rFonts w:ascii="Times New Roman" w:hAnsi="Times New Roman"/>
                <w:b/>
                <w:bCs/>
                <w:sz w:val="24"/>
                <w:szCs w:val="24"/>
              </w:rPr>
              <w:t>Sewer only minimum charge (0-4,000 gallons)</w:t>
            </w:r>
          </w:p>
          <w:p w14:paraId="0CE257C8" w14:textId="77777777" w:rsidR="000305A6" w:rsidRPr="001D67DC" w:rsidRDefault="000305A6" w:rsidP="006C68CA">
            <w:pPr>
              <w:rPr>
                <w:rFonts w:ascii="Times New Roman" w:hAnsi="Times New Roman"/>
                <w:b/>
                <w:bCs/>
                <w:sz w:val="24"/>
                <w:szCs w:val="24"/>
              </w:rPr>
            </w:pPr>
          </w:p>
        </w:tc>
        <w:tc>
          <w:tcPr>
            <w:tcW w:w="2430" w:type="dxa"/>
          </w:tcPr>
          <w:p w14:paraId="624E4B2D" w14:textId="77777777" w:rsidR="000305A6" w:rsidRPr="001D67DC" w:rsidRDefault="000305A6" w:rsidP="001D67DC">
            <w:pPr>
              <w:jc w:val="center"/>
              <w:rPr>
                <w:rFonts w:ascii="Times New Roman" w:hAnsi="Times New Roman"/>
                <w:sz w:val="24"/>
                <w:szCs w:val="24"/>
              </w:rPr>
            </w:pPr>
          </w:p>
        </w:tc>
        <w:tc>
          <w:tcPr>
            <w:tcW w:w="2520" w:type="dxa"/>
          </w:tcPr>
          <w:p w14:paraId="30325C2A" w14:textId="2AC909BC" w:rsidR="000305A6" w:rsidRPr="001D67DC" w:rsidRDefault="000305A6" w:rsidP="001D67DC">
            <w:pPr>
              <w:jc w:val="center"/>
              <w:rPr>
                <w:rFonts w:ascii="Times New Roman" w:hAnsi="Times New Roman"/>
                <w:sz w:val="24"/>
                <w:szCs w:val="24"/>
              </w:rPr>
            </w:pPr>
            <w:r w:rsidRPr="001D67DC">
              <w:rPr>
                <w:rFonts w:ascii="Times New Roman" w:hAnsi="Times New Roman"/>
                <w:sz w:val="24"/>
                <w:szCs w:val="24"/>
              </w:rPr>
              <w:t>$50.00</w:t>
            </w:r>
          </w:p>
          <w:p w14:paraId="70A6EE0A" w14:textId="4C80DEF5" w:rsidR="000305A6" w:rsidRPr="001D67DC" w:rsidRDefault="000305A6" w:rsidP="001D67DC">
            <w:pPr>
              <w:jc w:val="center"/>
              <w:rPr>
                <w:rFonts w:ascii="Times New Roman" w:hAnsi="Times New Roman"/>
                <w:sz w:val="24"/>
                <w:szCs w:val="24"/>
              </w:rPr>
            </w:pPr>
          </w:p>
        </w:tc>
      </w:tr>
    </w:tbl>
    <w:p w14:paraId="2690D4BB" w14:textId="77777777" w:rsidR="001D67DC" w:rsidRDefault="001D67DC" w:rsidP="00DA5C78">
      <w:pPr>
        <w:rPr>
          <w:rFonts w:ascii="Times New Roman" w:hAnsi="Times New Roman"/>
          <w:b/>
          <w:bCs/>
          <w:color w:val="000000"/>
          <w:sz w:val="24"/>
          <w:szCs w:val="24"/>
          <w:u w:val="single"/>
        </w:rPr>
      </w:pPr>
    </w:p>
    <w:p w14:paraId="1D32BC05" w14:textId="77777777" w:rsidR="00DA5C78" w:rsidRDefault="00DA5C78" w:rsidP="00DA5C78">
      <w:pPr>
        <w:rPr>
          <w:rFonts w:ascii="Times New Roman" w:hAnsi="Times New Roman"/>
          <w:b/>
          <w:bCs/>
          <w:color w:val="000000"/>
          <w:sz w:val="24"/>
          <w:szCs w:val="24"/>
          <w:u w:val="single"/>
        </w:rPr>
      </w:pPr>
    </w:p>
    <w:p w14:paraId="3F6612A3" w14:textId="68722A75" w:rsidR="00702785" w:rsidRPr="001D67DC" w:rsidRDefault="00702785" w:rsidP="00702785">
      <w:pPr>
        <w:ind w:left="720"/>
        <w:rPr>
          <w:rFonts w:ascii="Times New Roman" w:hAnsi="Times New Roman"/>
          <w:color w:val="000000"/>
          <w:sz w:val="24"/>
          <w:szCs w:val="24"/>
        </w:rPr>
      </w:pPr>
      <w:r w:rsidRPr="001D67DC">
        <w:rPr>
          <w:rFonts w:ascii="Times New Roman" w:hAnsi="Times New Roman"/>
          <w:b/>
          <w:bCs/>
          <w:color w:val="000000"/>
          <w:sz w:val="24"/>
          <w:szCs w:val="24"/>
          <w:u w:val="single"/>
        </w:rPr>
        <w:t xml:space="preserve">Residential </w:t>
      </w:r>
      <w:r w:rsidR="001D67DC">
        <w:rPr>
          <w:rFonts w:ascii="Times New Roman" w:hAnsi="Times New Roman"/>
          <w:b/>
          <w:bCs/>
          <w:color w:val="000000"/>
          <w:sz w:val="24"/>
          <w:szCs w:val="24"/>
          <w:u w:val="single"/>
        </w:rPr>
        <w:t>C</w:t>
      </w:r>
      <w:r w:rsidRPr="001D67DC">
        <w:rPr>
          <w:rFonts w:ascii="Times New Roman" w:hAnsi="Times New Roman"/>
          <w:b/>
          <w:bCs/>
          <w:color w:val="000000"/>
          <w:sz w:val="24"/>
          <w:szCs w:val="24"/>
          <w:u w:val="single"/>
        </w:rPr>
        <w:t>ustomers</w:t>
      </w:r>
      <w:r w:rsidRPr="001D67DC">
        <w:rPr>
          <w:rFonts w:ascii="Times New Roman" w:hAnsi="Times New Roman"/>
          <w:b/>
          <w:bCs/>
          <w:color w:val="000000"/>
          <w:sz w:val="24"/>
          <w:szCs w:val="24"/>
        </w:rPr>
        <w:t>,</w:t>
      </w:r>
      <w:r w:rsidRPr="001D67DC">
        <w:rPr>
          <w:rFonts w:ascii="Times New Roman" w:hAnsi="Times New Roman"/>
          <w:color w:val="000000"/>
          <w:sz w:val="24"/>
          <w:szCs w:val="24"/>
        </w:rPr>
        <w:t xml:space="preserve"> the monthly charge for the 12-month period following April 1 of each year shall be computed from average water consumption during the preceeding months of December, January, and February for that property based on water-meter readings. Until consumptive history is properly established, the precharge shall be based on a annually reviewed actual average, rounded up to the next 100 gallons. </w:t>
      </w:r>
    </w:p>
    <w:p w14:paraId="49E5D493" w14:textId="77777777" w:rsidR="00702785" w:rsidRPr="001D67DC" w:rsidRDefault="00702785" w:rsidP="00702785">
      <w:pPr>
        <w:ind w:left="720"/>
        <w:rPr>
          <w:rFonts w:ascii="Times New Roman" w:hAnsi="Times New Roman"/>
          <w:color w:val="000000"/>
          <w:sz w:val="24"/>
          <w:szCs w:val="24"/>
        </w:rPr>
      </w:pPr>
      <w:r w:rsidRPr="001D67DC">
        <w:rPr>
          <w:rFonts w:ascii="Times New Roman" w:hAnsi="Times New Roman"/>
          <w:color w:val="000000"/>
          <w:sz w:val="24"/>
          <w:szCs w:val="24"/>
        </w:rPr>
        <w:t>For residential customers - consumptive history is established by one of the following:</w:t>
      </w:r>
    </w:p>
    <w:p w14:paraId="1118F1AF" w14:textId="7ED3A9CF" w:rsidR="00702785" w:rsidRPr="001D67DC" w:rsidRDefault="00702785" w:rsidP="00702785">
      <w:pPr>
        <w:pStyle w:val="ListParagraph"/>
        <w:numPr>
          <w:ilvl w:val="0"/>
          <w:numId w:val="1"/>
        </w:numPr>
        <w:rPr>
          <w:rFonts w:ascii="Times New Roman" w:hAnsi="Times New Roman"/>
          <w:color w:val="000000"/>
          <w:sz w:val="24"/>
          <w:szCs w:val="24"/>
        </w:rPr>
      </w:pPr>
      <w:r w:rsidRPr="001D67DC">
        <w:rPr>
          <w:rFonts w:ascii="Times New Roman" w:hAnsi="Times New Roman"/>
          <w:color w:val="000000"/>
          <w:sz w:val="24"/>
          <w:szCs w:val="24"/>
        </w:rPr>
        <w:t>must complete all three months of averaging period – December, January, February.</w:t>
      </w:r>
    </w:p>
    <w:p w14:paraId="04FC77BB" w14:textId="114758F2" w:rsidR="00702785" w:rsidRPr="001D67DC" w:rsidRDefault="00702785" w:rsidP="00702785">
      <w:pPr>
        <w:pStyle w:val="ListParagraph"/>
        <w:numPr>
          <w:ilvl w:val="0"/>
          <w:numId w:val="1"/>
        </w:numPr>
        <w:rPr>
          <w:rFonts w:ascii="Times New Roman" w:hAnsi="Times New Roman"/>
          <w:color w:val="000000"/>
          <w:sz w:val="24"/>
          <w:szCs w:val="24"/>
        </w:rPr>
      </w:pPr>
      <w:r w:rsidRPr="001D67DC">
        <w:rPr>
          <w:rFonts w:ascii="Times New Roman" w:hAnsi="Times New Roman"/>
          <w:color w:val="000000"/>
          <w:sz w:val="24"/>
          <w:szCs w:val="24"/>
        </w:rPr>
        <w:t>if a seasonal disconnect customer which is shut off during winter months – the previous years full usage months are used as consumptive history and will be totaled and divided by number of months to obtain average sewer base.</w:t>
      </w:r>
    </w:p>
    <w:p w14:paraId="6489FA67" w14:textId="2E01EFFE" w:rsidR="00702785" w:rsidRPr="001D67DC" w:rsidRDefault="00702785" w:rsidP="00702785">
      <w:pPr>
        <w:pStyle w:val="ListParagraph"/>
        <w:numPr>
          <w:ilvl w:val="0"/>
          <w:numId w:val="1"/>
        </w:numPr>
        <w:rPr>
          <w:rFonts w:ascii="Times New Roman" w:hAnsi="Times New Roman"/>
          <w:color w:val="000000"/>
          <w:sz w:val="24"/>
          <w:szCs w:val="24"/>
        </w:rPr>
      </w:pPr>
      <w:r w:rsidRPr="001D67DC">
        <w:rPr>
          <w:rFonts w:ascii="Times New Roman" w:hAnsi="Times New Roman"/>
          <w:color w:val="000000"/>
          <w:sz w:val="24"/>
          <w:szCs w:val="24"/>
        </w:rPr>
        <w:t>in cases of non recurring high usage, (water leakage) during averaging months of December, January, and February where a consistant prior usage had been established and where the new established consumptive sewer history average is 100% or more, higher than the previous consumptive sewer history average - the three (3) months previous to the high usage month will be used for the consumptive sewer history and establishing the sewer average.</w:t>
      </w:r>
    </w:p>
    <w:p w14:paraId="1C582779" w14:textId="7F208A08" w:rsidR="00702785" w:rsidRPr="001D67DC" w:rsidRDefault="00702785" w:rsidP="00702785">
      <w:pPr>
        <w:pStyle w:val="ListParagraph"/>
        <w:numPr>
          <w:ilvl w:val="0"/>
          <w:numId w:val="1"/>
        </w:numPr>
        <w:rPr>
          <w:rFonts w:ascii="Times New Roman" w:hAnsi="Times New Roman"/>
          <w:color w:val="000000"/>
          <w:sz w:val="24"/>
          <w:szCs w:val="24"/>
        </w:rPr>
      </w:pPr>
      <w:r w:rsidRPr="001D67DC">
        <w:rPr>
          <w:rFonts w:ascii="Times New Roman" w:hAnsi="Times New Roman"/>
          <w:color w:val="000000"/>
          <w:sz w:val="24"/>
          <w:szCs w:val="24"/>
        </w:rPr>
        <w:t>in cases of non recurring high usages during averaging months and new established consumptive history average is less than 100% and customer is requesting an adjustment – Board will review and any adjustments must have Board approval.</w:t>
      </w:r>
    </w:p>
    <w:p w14:paraId="7CEF0F91" w14:textId="0B5A6642" w:rsidR="00702785" w:rsidRPr="001D67DC" w:rsidRDefault="00702785" w:rsidP="00702785">
      <w:pPr>
        <w:pStyle w:val="ListParagraph"/>
        <w:numPr>
          <w:ilvl w:val="0"/>
          <w:numId w:val="1"/>
        </w:numPr>
        <w:rPr>
          <w:rFonts w:ascii="Times New Roman" w:hAnsi="Times New Roman"/>
          <w:color w:val="000000"/>
          <w:sz w:val="24"/>
          <w:szCs w:val="24"/>
        </w:rPr>
      </w:pPr>
      <w:r w:rsidRPr="001D67DC">
        <w:rPr>
          <w:rFonts w:ascii="Times New Roman" w:hAnsi="Times New Roman"/>
          <w:color w:val="000000"/>
          <w:sz w:val="24"/>
          <w:szCs w:val="24"/>
        </w:rPr>
        <w:t>if moving from one GMU customer address to another GMU customer address within a 30 day period – previous consumptive history average will follow to new</w:t>
      </w:r>
      <w:r w:rsidRPr="001D67DC">
        <w:rPr>
          <w:rFonts w:ascii="Times New Roman" w:hAnsi="Times New Roman"/>
          <w:color w:val="000000"/>
          <w:sz w:val="24"/>
          <w:szCs w:val="24"/>
        </w:rPr>
        <w:tab/>
        <w:t xml:space="preserve">address </w:t>
      </w:r>
      <w:r w:rsidR="00951B59">
        <w:rPr>
          <w:rFonts w:ascii="Times New Roman" w:hAnsi="Times New Roman"/>
          <w:color w:val="000000"/>
          <w:sz w:val="24"/>
          <w:szCs w:val="24"/>
        </w:rPr>
        <w:t>unitl the next averaging period.</w:t>
      </w:r>
    </w:p>
    <w:p w14:paraId="2E0DD567" w14:textId="4B3D1581" w:rsidR="00702785" w:rsidRPr="001D67DC" w:rsidRDefault="00702785" w:rsidP="001D67DC">
      <w:pPr>
        <w:pStyle w:val="ListParagraph"/>
        <w:numPr>
          <w:ilvl w:val="0"/>
          <w:numId w:val="1"/>
        </w:numPr>
        <w:rPr>
          <w:rFonts w:ascii="Times New Roman" w:hAnsi="Times New Roman"/>
          <w:color w:val="000000"/>
          <w:sz w:val="24"/>
          <w:szCs w:val="24"/>
        </w:rPr>
      </w:pPr>
      <w:r w:rsidRPr="001D67DC">
        <w:rPr>
          <w:rFonts w:ascii="Times New Roman" w:hAnsi="Times New Roman"/>
          <w:color w:val="000000"/>
          <w:sz w:val="24"/>
          <w:szCs w:val="24"/>
        </w:rPr>
        <w:lastRenderedPageBreak/>
        <w:t>if moving from one GMU customer address to another GMU customer address outside of a 30 day minimum period – the precharge shall be based on a annually reviewed average, rounded up to the next 100 gallons until next averaging period.</w:t>
      </w:r>
    </w:p>
    <w:p w14:paraId="622E64F0" w14:textId="56BD0FA3" w:rsidR="00702785" w:rsidRPr="001D67DC" w:rsidRDefault="00702785" w:rsidP="001D67DC">
      <w:pPr>
        <w:pStyle w:val="ListParagraph"/>
        <w:numPr>
          <w:ilvl w:val="0"/>
          <w:numId w:val="1"/>
        </w:numPr>
        <w:rPr>
          <w:rFonts w:ascii="Times New Roman" w:hAnsi="Times New Roman"/>
          <w:color w:val="000000"/>
          <w:sz w:val="24"/>
          <w:szCs w:val="24"/>
        </w:rPr>
      </w:pPr>
      <w:r w:rsidRPr="001D67DC">
        <w:rPr>
          <w:rFonts w:ascii="Times New Roman" w:hAnsi="Times New Roman"/>
          <w:color w:val="000000"/>
          <w:sz w:val="24"/>
          <w:szCs w:val="24"/>
        </w:rPr>
        <w:t>if consumptive history during 3 month averaging period is under 500 gallon and when water usage following averaging exceeds 500 gallons per month by 100% for a three (3) month period - the consumptive history can be re-evaluated for a new adjusted average until the next averaging period.</w:t>
      </w:r>
    </w:p>
    <w:p w14:paraId="28E33ECE" w14:textId="28A48081" w:rsidR="00702785" w:rsidRPr="001D67DC" w:rsidRDefault="00702785" w:rsidP="001D67DC">
      <w:pPr>
        <w:pStyle w:val="ListParagraph"/>
        <w:numPr>
          <w:ilvl w:val="0"/>
          <w:numId w:val="1"/>
        </w:numPr>
        <w:rPr>
          <w:rFonts w:ascii="Times New Roman" w:hAnsi="Times New Roman"/>
          <w:color w:val="000000"/>
          <w:sz w:val="24"/>
          <w:szCs w:val="24"/>
        </w:rPr>
      </w:pPr>
      <w:r w:rsidRPr="001D67DC">
        <w:rPr>
          <w:rFonts w:ascii="Times New Roman" w:hAnsi="Times New Roman"/>
          <w:color w:val="000000"/>
          <w:sz w:val="24"/>
          <w:szCs w:val="24"/>
        </w:rPr>
        <w:t>any exceptions not falling under the above provisions will require Board approval.</w:t>
      </w:r>
    </w:p>
    <w:p w14:paraId="30ED22BA" w14:textId="3FAFA0AA" w:rsidR="00702785" w:rsidRPr="001D67DC" w:rsidRDefault="006F6F70" w:rsidP="001D67DC">
      <w:pPr>
        <w:pStyle w:val="ListParagraph"/>
        <w:numPr>
          <w:ilvl w:val="0"/>
          <w:numId w:val="1"/>
        </w:numPr>
        <w:rPr>
          <w:rFonts w:ascii="Times New Roman" w:hAnsi="Times New Roman"/>
          <w:color w:val="000000"/>
          <w:sz w:val="24"/>
          <w:szCs w:val="24"/>
        </w:rPr>
      </w:pPr>
      <w:r w:rsidRPr="006F6F70">
        <w:rPr>
          <w:rFonts w:ascii="Times New Roman" w:hAnsi="Times New Roman"/>
          <w:b/>
          <w:bCs/>
          <w:color w:val="000000"/>
          <w:sz w:val="24"/>
          <w:szCs w:val="24"/>
          <w:u w:val="single"/>
        </w:rPr>
        <w:t>N</w:t>
      </w:r>
      <w:r w:rsidR="00702785" w:rsidRPr="006F6F70">
        <w:rPr>
          <w:rFonts w:ascii="Times New Roman" w:hAnsi="Times New Roman"/>
          <w:b/>
          <w:bCs/>
          <w:color w:val="000000"/>
          <w:sz w:val="24"/>
          <w:szCs w:val="24"/>
          <w:u w:val="single"/>
        </w:rPr>
        <w:t xml:space="preserve">ew </w:t>
      </w:r>
      <w:r w:rsidRPr="006F6F70">
        <w:rPr>
          <w:rFonts w:ascii="Times New Roman" w:hAnsi="Times New Roman"/>
          <w:b/>
          <w:bCs/>
          <w:color w:val="000000"/>
          <w:sz w:val="24"/>
          <w:szCs w:val="24"/>
          <w:u w:val="single"/>
        </w:rPr>
        <w:t>H</w:t>
      </w:r>
      <w:r w:rsidR="00702785" w:rsidRPr="006F6F70">
        <w:rPr>
          <w:rFonts w:ascii="Times New Roman" w:hAnsi="Times New Roman"/>
          <w:b/>
          <w:bCs/>
          <w:color w:val="000000"/>
          <w:sz w:val="24"/>
          <w:szCs w:val="24"/>
          <w:u w:val="single"/>
        </w:rPr>
        <w:t xml:space="preserve">ome </w:t>
      </w:r>
      <w:r w:rsidRPr="006F6F70">
        <w:rPr>
          <w:rFonts w:ascii="Times New Roman" w:hAnsi="Times New Roman"/>
          <w:b/>
          <w:bCs/>
          <w:color w:val="000000"/>
          <w:sz w:val="24"/>
          <w:szCs w:val="24"/>
          <w:u w:val="single"/>
        </w:rPr>
        <w:t>R</w:t>
      </w:r>
      <w:r w:rsidR="00702785" w:rsidRPr="006F6F70">
        <w:rPr>
          <w:rFonts w:ascii="Times New Roman" w:hAnsi="Times New Roman"/>
          <w:b/>
          <w:bCs/>
          <w:color w:val="000000"/>
          <w:sz w:val="24"/>
          <w:szCs w:val="24"/>
          <w:u w:val="single"/>
        </w:rPr>
        <w:t xml:space="preserve">esidential </w:t>
      </w:r>
      <w:r w:rsidRPr="006F6F70">
        <w:rPr>
          <w:rFonts w:ascii="Times New Roman" w:hAnsi="Times New Roman"/>
          <w:b/>
          <w:bCs/>
          <w:color w:val="000000"/>
          <w:sz w:val="24"/>
          <w:szCs w:val="24"/>
          <w:u w:val="single"/>
        </w:rPr>
        <w:t>C</w:t>
      </w:r>
      <w:r w:rsidR="00702785" w:rsidRPr="006F6F70">
        <w:rPr>
          <w:rFonts w:ascii="Times New Roman" w:hAnsi="Times New Roman"/>
          <w:b/>
          <w:bCs/>
          <w:color w:val="000000"/>
          <w:sz w:val="24"/>
          <w:szCs w:val="24"/>
          <w:u w:val="single"/>
        </w:rPr>
        <w:t>onstruction</w:t>
      </w:r>
      <w:r w:rsidR="00702785" w:rsidRPr="001D67DC">
        <w:rPr>
          <w:rFonts w:ascii="Times New Roman" w:hAnsi="Times New Roman"/>
          <w:color w:val="000000"/>
          <w:sz w:val="24"/>
          <w:szCs w:val="24"/>
        </w:rPr>
        <w:t xml:space="preserve"> - the sewer billing rate is set as residential, with a base sewer average per home, based on a annually reviewed actual average, rounded up to the next 100 gallons.</w:t>
      </w:r>
    </w:p>
    <w:p w14:paraId="67F7AD3B" w14:textId="7528A025" w:rsidR="006828E3" w:rsidRPr="001E6AEF" w:rsidRDefault="006F6F70" w:rsidP="001E6AEF">
      <w:pPr>
        <w:pStyle w:val="ListParagraph"/>
        <w:numPr>
          <w:ilvl w:val="0"/>
          <w:numId w:val="1"/>
        </w:numPr>
        <w:rPr>
          <w:rFonts w:ascii="Times New Roman" w:hAnsi="Times New Roman"/>
          <w:color w:val="000000"/>
          <w:sz w:val="24"/>
          <w:szCs w:val="24"/>
        </w:rPr>
      </w:pPr>
      <w:r w:rsidRPr="006F6F70">
        <w:rPr>
          <w:rFonts w:ascii="Times New Roman" w:hAnsi="Times New Roman"/>
          <w:b/>
          <w:bCs/>
          <w:color w:val="000000"/>
          <w:sz w:val="24"/>
          <w:szCs w:val="24"/>
          <w:u w:val="single"/>
        </w:rPr>
        <w:t>P</w:t>
      </w:r>
      <w:r w:rsidR="00702785" w:rsidRPr="006F6F70">
        <w:rPr>
          <w:rFonts w:ascii="Times New Roman" w:hAnsi="Times New Roman"/>
          <w:b/>
          <w:bCs/>
          <w:color w:val="000000"/>
          <w:sz w:val="24"/>
          <w:szCs w:val="24"/>
          <w:u w:val="single"/>
        </w:rPr>
        <w:t xml:space="preserve">ermanent </w:t>
      </w:r>
      <w:r w:rsidRPr="006F6F70">
        <w:rPr>
          <w:rFonts w:ascii="Times New Roman" w:hAnsi="Times New Roman"/>
          <w:b/>
          <w:bCs/>
          <w:color w:val="000000"/>
          <w:sz w:val="24"/>
          <w:szCs w:val="24"/>
          <w:u w:val="single"/>
        </w:rPr>
        <w:t>M</w:t>
      </w:r>
      <w:r w:rsidR="00702785" w:rsidRPr="006F6F70">
        <w:rPr>
          <w:rFonts w:ascii="Times New Roman" w:hAnsi="Times New Roman"/>
          <w:b/>
          <w:bCs/>
          <w:color w:val="000000"/>
          <w:sz w:val="24"/>
          <w:szCs w:val="24"/>
          <w:u w:val="single"/>
        </w:rPr>
        <w:t>ulti-</w:t>
      </w:r>
      <w:r w:rsidRPr="006F6F70">
        <w:rPr>
          <w:rFonts w:ascii="Times New Roman" w:hAnsi="Times New Roman"/>
          <w:b/>
          <w:bCs/>
          <w:color w:val="000000"/>
          <w:sz w:val="24"/>
          <w:szCs w:val="24"/>
          <w:u w:val="single"/>
        </w:rPr>
        <w:t>F</w:t>
      </w:r>
      <w:r w:rsidR="00702785" w:rsidRPr="006F6F70">
        <w:rPr>
          <w:rFonts w:ascii="Times New Roman" w:hAnsi="Times New Roman"/>
          <w:b/>
          <w:bCs/>
          <w:color w:val="000000"/>
          <w:sz w:val="24"/>
          <w:szCs w:val="24"/>
          <w:u w:val="single"/>
        </w:rPr>
        <w:t>amily</w:t>
      </w:r>
      <w:r>
        <w:rPr>
          <w:rFonts w:ascii="Times New Roman" w:hAnsi="Times New Roman"/>
          <w:color w:val="000000"/>
          <w:sz w:val="24"/>
          <w:szCs w:val="24"/>
          <w:u w:val="single"/>
        </w:rPr>
        <w:t>,</w:t>
      </w:r>
      <w:r w:rsidR="00702785" w:rsidRPr="001E6AEF">
        <w:rPr>
          <w:rFonts w:ascii="Times New Roman" w:hAnsi="Times New Roman"/>
          <w:color w:val="000000"/>
          <w:sz w:val="24"/>
          <w:szCs w:val="24"/>
        </w:rPr>
        <w:t xml:space="preserve"> residential units served by a single water meter, </w:t>
      </w:r>
      <w:r w:rsidR="001E6AEF" w:rsidRPr="001E6AEF">
        <w:rPr>
          <w:rFonts w:ascii="Times New Roman" w:hAnsi="Times New Roman"/>
          <w:color w:val="000000"/>
          <w:sz w:val="24"/>
          <w:szCs w:val="24"/>
        </w:rPr>
        <w:t xml:space="preserve">the monthly charge for the 12-month period following April 1 of each year shall be computed from average water consumption during the preceeding months of December, January, and February for that property based on water-meter readings. Until consumptive history is properly established, the precharge shall be based on a annually reviewed actual average, rounded up to the next 100 gallons. </w:t>
      </w:r>
    </w:p>
    <w:p w14:paraId="145A14C3" w14:textId="26CC5657" w:rsidR="00702785" w:rsidRDefault="00702785" w:rsidP="001D67DC">
      <w:pPr>
        <w:pStyle w:val="ListParagraph"/>
        <w:numPr>
          <w:ilvl w:val="0"/>
          <w:numId w:val="1"/>
        </w:numPr>
        <w:rPr>
          <w:rFonts w:ascii="Times New Roman" w:hAnsi="Times New Roman"/>
          <w:color w:val="000000"/>
          <w:sz w:val="24"/>
          <w:szCs w:val="24"/>
        </w:rPr>
      </w:pPr>
      <w:r w:rsidRPr="001D67DC">
        <w:rPr>
          <w:rFonts w:ascii="Times New Roman" w:hAnsi="Times New Roman"/>
          <w:color w:val="000000"/>
          <w:sz w:val="24"/>
          <w:szCs w:val="24"/>
        </w:rPr>
        <w:t xml:space="preserve"> </w:t>
      </w:r>
      <w:r w:rsidR="006828E3" w:rsidRPr="006F6F70">
        <w:rPr>
          <w:rFonts w:ascii="Times New Roman" w:hAnsi="Times New Roman"/>
          <w:b/>
          <w:bCs/>
          <w:color w:val="000000"/>
          <w:sz w:val="24"/>
          <w:szCs w:val="24"/>
          <w:u w:val="single"/>
        </w:rPr>
        <w:t>M</w:t>
      </w:r>
      <w:r w:rsidRPr="006F6F70">
        <w:rPr>
          <w:rFonts w:ascii="Times New Roman" w:hAnsi="Times New Roman"/>
          <w:b/>
          <w:bCs/>
          <w:color w:val="000000"/>
          <w:sz w:val="24"/>
          <w:szCs w:val="24"/>
          <w:u w:val="single"/>
        </w:rPr>
        <w:t xml:space="preserve">obile </w:t>
      </w:r>
      <w:r w:rsidR="006828E3" w:rsidRPr="006F6F70">
        <w:rPr>
          <w:rFonts w:ascii="Times New Roman" w:hAnsi="Times New Roman"/>
          <w:b/>
          <w:bCs/>
          <w:color w:val="000000"/>
          <w:sz w:val="24"/>
          <w:szCs w:val="24"/>
          <w:u w:val="single"/>
        </w:rPr>
        <w:t>H</w:t>
      </w:r>
      <w:r w:rsidRPr="006F6F70">
        <w:rPr>
          <w:rFonts w:ascii="Times New Roman" w:hAnsi="Times New Roman"/>
          <w:b/>
          <w:bCs/>
          <w:color w:val="000000"/>
          <w:sz w:val="24"/>
          <w:szCs w:val="24"/>
          <w:u w:val="single"/>
        </w:rPr>
        <w:t xml:space="preserve">ome </w:t>
      </w:r>
      <w:r w:rsidR="006828E3" w:rsidRPr="006F6F70">
        <w:rPr>
          <w:rFonts w:ascii="Times New Roman" w:hAnsi="Times New Roman"/>
          <w:b/>
          <w:bCs/>
          <w:color w:val="000000"/>
          <w:sz w:val="24"/>
          <w:szCs w:val="24"/>
          <w:u w:val="single"/>
        </w:rPr>
        <w:t>P</w:t>
      </w:r>
      <w:r w:rsidRPr="006F6F70">
        <w:rPr>
          <w:rFonts w:ascii="Times New Roman" w:hAnsi="Times New Roman"/>
          <w:b/>
          <w:bCs/>
          <w:color w:val="000000"/>
          <w:sz w:val="24"/>
          <w:szCs w:val="24"/>
          <w:u w:val="single"/>
        </w:rPr>
        <w:t>ark</w:t>
      </w:r>
      <w:r w:rsidRPr="006828E3">
        <w:rPr>
          <w:rFonts w:ascii="Times New Roman" w:hAnsi="Times New Roman"/>
          <w:color w:val="000000"/>
          <w:sz w:val="24"/>
          <w:szCs w:val="24"/>
          <w:u w:val="single"/>
        </w:rPr>
        <w:t>,</w:t>
      </w:r>
      <w:r w:rsidRPr="001D67DC">
        <w:rPr>
          <w:rFonts w:ascii="Times New Roman" w:hAnsi="Times New Roman"/>
          <w:color w:val="000000"/>
          <w:sz w:val="24"/>
          <w:szCs w:val="24"/>
        </w:rPr>
        <w:t xml:space="preserve"> shall have the sewer computed from yearly average water consumption for that property based on water-meter readings March to February of following year. To be readjusted following single family residential average period.</w:t>
      </w:r>
    </w:p>
    <w:p w14:paraId="0F8C133A" w14:textId="77777777" w:rsidR="00951B59" w:rsidRPr="00951B59" w:rsidRDefault="00951B59" w:rsidP="00951B59">
      <w:pPr>
        <w:rPr>
          <w:rFonts w:ascii="Times New Roman" w:hAnsi="Times New Roman"/>
          <w:color w:val="000000"/>
          <w:sz w:val="24"/>
          <w:szCs w:val="24"/>
        </w:rPr>
      </w:pPr>
    </w:p>
    <w:p w14:paraId="71327586" w14:textId="7F56C824" w:rsidR="00951B59" w:rsidRPr="001D67DC" w:rsidRDefault="00951B59" w:rsidP="00951B59">
      <w:pPr>
        <w:ind w:left="720"/>
        <w:jc w:val="both"/>
        <w:rPr>
          <w:rFonts w:ascii="Times New Roman" w:hAnsi="Times New Roman"/>
          <w:color w:val="000000"/>
          <w:sz w:val="24"/>
          <w:szCs w:val="24"/>
        </w:rPr>
      </w:pPr>
      <w:r w:rsidRPr="001D67DC">
        <w:rPr>
          <w:rFonts w:ascii="Times New Roman" w:hAnsi="Times New Roman"/>
          <w:b/>
          <w:bCs/>
          <w:color w:val="000000"/>
          <w:sz w:val="24"/>
          <w:szCs w:val="24"/>
          <w:u w:val="single"/>
        </w:rPr>
        <w:t>Commercial Sewer Use Charges</w:t>
      </w:r>
      <w:r w:rsidRPr="001D67DC">
        <w:rPr>
          <w:rFonts w:ascii="Times New Roman" w:hAnsi="Times New Roman"/>
          <w:color w:val="000000"/>
          <w:sz w:val="24"/>
          <w:szCs w:val="24"/>
        </w:rPr>
        <w:t xml:space="preserve"> shall include commercial, business, governmental customers, and </w:t>
      </w:r>
      <w:r>
        <w:rPr>
          <w:rFonts w:ascii="Times New Roman" w:hAnsi="Times New Roman"/>
          <w:color w:val="000000"/>
          <w:sz w:val="24"/>
          <w:szCs w:val="24"/>
        </w:rPr>
        <w:t xml:space="preserve">  </w:t>
      </w:r>
      <w:r w:rsidRPr="001D67DC">
        <w:rPr>
          <w:rFonts w:ascii="Times New Roman" w:hAnsi="Times New Roman"/>
          <w:color w:val="000000"/>
          <w:sz w:val="24"/>
          <w:szCs w:val="24"/>
        </w:rPr>
        <w:t xml:space="preserve">landlord in service properties between renters, which shall be computed from the actual water consumption for each month based on water-meter readings.    </w:t>
      </w:r>
    </w:p>
    <w:p w14:paraId="37D38C4B" w14:textId="77777777" w:rsidR="00951B59" w:rsidRPr="001D67DC" w:rsidRDefault="00951B59" w:rsidP="00951B59">
      <w:pPr>
        <w:pStyle w:val="ListParagraph"/>
        <w:numPr>
          <w:ilvl w:val="0"/>
          <w:numId w:val="6"/>
        </w:numPr>
        <w:jc w:val="both"/>
        <w:rPr>
          <w:rFonts w:ascii="Times New Roman" w:hAnsi="Times New Roman"/>
          <w:color w:val="000000"/>
          <w:sz w:val="24"/>
          <w:szCs w:val="24"/>
        </w:rPr>
      </w:pPr>
      <w:r w:rsidRPr="001D67DC">
        <w:rPr>
          <w:rFonts w:ascii="Times New Roman" w:hAnsi="Times New Roman"/>
          <w:color w:val="000000"/>
          <w:sz w:val="24"/>
          <w:szCs w:val="24"/>
        </w:rPr>
        <w:t>Commercial, businesses may request Board review of actual water consumption relating to sprinkler water and request for consideration of sewer average calculation similar to residential. Board to review on case by case basis. Allowable example case is commercial business that has a sprinkler system, not metered seperately and Board approved consistent monthly usages to allow average calculations. To be reviewed annually during average calculation for usage changes, which may cancel this option.</w:t>
      </w:r>
    </w:p>
    <w:p w14:paraId="3592D038" w14:textId="77777777" w:rsidR="00D406CE" w:rsidRDefault="00D406CE" w:rsidP="00D406CE">
      <w:pPr>
        <w:ind w:firstLine="720"/>
        <w:jc w:val="both"/>
        <w:rPr>
          <w:rFonts w:ascii="Times New Roman" w:hAnsi="Times New Roman"/>
          <w:b/>
          <w:bCs/>
          <w:color w:val="000000"/>
          <w:sz w:val="24"/>
          <w:szCs w:val="24"/>
          <w:u w:val="single"/>
        </w:rPr>
      </w:pPr>
    </w:p>
    <w:p w14:paraId="5EAAF0D6" w14:textId="77777777" w:rsidR="005E088D" w:rsidRPr="00E8024A" w:rsidRDefault="005E088D" w:rsidP="005E088D">
      <w:pPr>
        <w:rPr>
          <w:rFonts w:ascii="Times New Roman" w:hAnsi="Times New Roman"/>
          <w:b/>
          <w:bCs/>
          <w:sz w:val="24"/>
          <w:szCs w:val="24"/>
        </w:rPr>
      </w:pPr>
      <w:r w:rsidRPr="00E8024A">
        <w:rPr>
          <w:rFonts w:ascii="Times New Roman" w:hAnsi="Times New Roman"/>
          <w:b/>
          <w:bCs/>
          <w:sz w:val="24"/>
          <w:szCs w:val="24"/>
        </w:rPr>
        <w:t xml:space="preserve">BULK WATER &amp; SEWER </w:t>
      </w:r>
      <w:r>
        <w:rPr>
          <w:rFonts w:ascii="Times New Roman" w:hAnsi="Times New Roman"/>
          <w:b/>
          <w:bCs/>
          <w:sz w:val="24"/>
          <w:szCs w:val="24"/>
        </w:rPr>
        <w:t>CHARGES</w:t>
      </w:r>
    </w:p>
    <w:tbl>
      <w:tblPr>
        <w:tblStyle w:val="TableGrid"/>
        <w:tblW w:w="0" w:type="auto"/>
        <w:tblLook w:val="04A0" w:firstRow="1" w:lastRow="0" w:firstColumn="1" w:lastColumn="0" w:noHBand="0" w:noVBand="1"/>
      </w:tblPr>
      <w:tblGrid>
        <w:gridCol w:w="3117"/>
        <w:gridCol w:w="3117"/>
      </w:tblGrid>
      <w:tr w:rsidR="005E088D" w14:paraId="3D7EA7D7" w14:textId="77777777" w:rsidTr="0073774D">
        <w:tc>
          <w:tcPr>
            <w:tcW w:w="3117" w:type="dxa"/>
          </w:tcPr>
          <w:p w14:paraId="5EE62D6A" w14:textId="77777777" w:rsidR="005E088D" w:rsidRPr="00E8024A" w:rsidRDefault="005E088D" w:rsidP="0073774D">
            <w:pPr>
              <w:jc w:val="center"/>
              <w:rPr>
                <w:rFonts w:ascii="Times New Roman" w:hAnsi="Times New Roman"/>
                <w:b/>
                <w:bCs/>
                <w:sz w:val="24"/>
                <w:szCs w:val="24"/>
              </w:rPr>
            </w:pPr>
            <w:r w:rsidRPr="00E8024A">
              <w:rPr>
                <w:rFonts w:ascii="Times New Roman" w:hAnsi="Times New Roman"/>
                <w:b/>
                <w:bCs/>
                <w:sz w:val="24"/>
                <w:szCs w:val="24"/>
              </w:rPr>
              <w:t>WATER RATES</w:t>
            </w:r>
          </w:p>
        </w:tc>
        <w:tc>
          <w:tcPr>
            <w:tcW w:w="3117" w:type="dxa"/>
          </w:tcPr>
          <w:p w14:paraId="3F691606" w14:textId="77777777" w:rsidR="005E088D" w:rsidRPr="00E8024A" w:rsidRDefault="005E088D" w:rsidP="0073774D">
            <w:pPr>
              <w:jc w:val="center"/>
              <w:rPr>
                <w:rFonts w:ascii="Times New Roman" w:hAnsi="Times New Roman"/>
                <w:b/>
                <w:bCs/>
                <w:sz w:val="24"/>
                <w:szCs w:val="24"/>
              </w:rPr>
            </w:pPr>
            <w:r w:rsidRPr="00E8024A">
              <w:rPr>
                <w:rFonts w:ascii="Times New Roman" w:hAnsi="Times New Roman"/>
                <w:b/>
                <w:bCs/>
                <w:sz w:val="24"/>
                <w:szCs w:val="24"/>
              </w:rPr>
              <w:t>SEWER RATES</w:t>
            </w:r>
          </w:p>
        </w:tc>
      </w:tr>
      <w:tr w:rsidR="005E088D" w14:paraId="64686E8E" w14:textId="77777777" w:rsidTr="0073774D">
        <w:tc>
          <w:tcPr>
            <w:tcW w:w="3117" w:type="dxa"/>
          </w:tcPr>
          <w:p w14:paraId="3EF9BDC5" w14:textId="77777777" w:rsidR="005E088D" w:rsidRDefault="005E088D" w:rsidP="0073774D">
            <w:pPr>
              <w:jc w:val="center"/>
              <w:rPr>
                <w:rFonts w:ascii="Times New Roman" w:hAnsi="Times New Roman"/>
                <w:sz w:val="24"/>
                <w:szCs w:val="24"/>
              </w:rPr>
            </w:pPr>
            <w:r>
              <w:rPr>
                <w:rFonts w:ascii="Times New Roman" w:hAnsi="Times New Roman"/>
                <w:sz w:val="24"/>
                <w:szCs w:val="24"/>
              </w:rPr>
              <w:t>$25 Customer Charge per load plus $20 per 1,000 gallon</w:t>
            </w:r>
          </w:p>
        </w:tc>
        <w:tc>
          <w:tcPr>
            <w:tcW w:w="3117" w:type="dxa"/>
          </w:tcPr>
          <w:p w14:paraId="0DF2002B" w14:textId="77777777" w:rsidR="005E088D" w:rsidRDefault="005E088D" w:rsidP="0073774D">
            <w:pPr>
              <w:jc w:val="center"/>
              <w:rPr>
                <w:rFonts w:ascii="Times New Roman" w:hAnsi="Times New Roman"/>
                <w:sz w:val="24"/>
                <w:szCs w:val="24"/>
              </w:rPr>
            </w:pPr>
            <w:r>
              <w:rPr>
                <w:rFonts w:ascii="Times New Roman" w:hAnsi="Times New Roman"/>
                <w:sz w:val="24"/>
                <w:szCs w:val="24"/>
              </w:rPr>
              <w:t xml:space="preserve">$50 base rate (includes first 1,000 gallon) then </w:t>
            </w:r>
          </w:p>
          <w:p w14:paraId="17FD1DAF" w14:textId="77777777" w:rsidR="005E088D" w:rsidRDefault="005E088D" w:rsidP="0073774D">
            <w:pPr>
              <w:jc w:val="center"/>
              <w:rPr>
                <w:rFonts w:ascii="Times New Roman" w:hAnsi="Times New Roman"/>
                <w:sz w:val="24"/>
                <w:szCs w:val="24"/>
              </w:rPr>
            </w:pPr>
            <w:r>
              <w:rPr>
                <w:rFonts w:ascii="Times New Roman" w:hAnsi="Times New Roman"/>
                <w:sz w:val="24"/>
                <w:szCs w:val="24"/>
              </w:rPr>
              <w:t>$5 per 100 gallon over base.</w:t>
            </w:r>
          </w:p>
        </w:tc>
      </w:tr>
    </w:tbl>
    <w:p w14:paraId="15662F54" w14:textId="77777777" w:rsidR="005E088D" w:rsidRPr="001D67DC" w:rsidRDefault="005E088D" w:rsidP="005E088D">
      <w:pPr>
        <w:rPr>
          <w:rFonts w:ascii="Times New Roman" w:hAnsi="Times New Roman"/>
          <w:sz w:val="24"/>
          <w:szCs w:val="24"/>
        </w:rPr>
      </w:pPr>
    </w:p>
    <w:p w14:paraId="0C327905" w14:textId="77777777" w:rsidR="005E088D" w:rsidRDefault="005E088D" w:rsidP="005E088D">
      <w:pPr>
        <w:jc w:val="both"/>
        <w:rPr>
          <w:rFonts w:ascii="Times New Roman" w:hAnsi="Times New Roman"/>
          <w:b/>
          <w:bCs/>
          <w:color w:val="000000"/>
          <w:sz w:val="24"/>
          <w:szCs w:val="24"/>
          <w:u w:val="single"/>
        </w:rPr>
      </w:pPr>
      <w:r w:rsidRPr="00605C63">
        <w:rPr>
          <w:rFonts w:ascii="Times New Roman" w:hAnsi="Times New Roman"/>
          <w:b/>
          <w:bCs/>
          <w:color w:val="000000"/>
          <w:sz w:val="24"/>
          <w:szCs w:val="24"/>
          <w:u w:val="single"/>
        </w:rPr>
        <w:t>Bulk Transport Sewage Disposal Service Charge</w:t>
      </w:r>
    </w:p>
    <w:p w14:paraId="07595D95" w14:textId="77777777" w:rsidR="005E088D" w:rsidRPr="004F4A7B" w:rsidRDefault="005E088D" w:rsidP="005E088D">
      <w:pPr>
        <w:jc w:val="both"/>
        <w:rPr>
          <w:rFonts w:ascii="Times New Roman" w:hAnsi="Times New Roman"/>
          <w:b/>
          <w:bCs/>
          <w:color w:val="000000"/>
          <w:sz w:val="24"/>
          <w:szCs w:val="24"/>
          <w:u w:val="single"/>
        </w:rPr>
      </w:pPr>
      <w:r w:rsidRPr="001D67DC">
        <w:rPr>
          <w:rFonts w:ascii="Times New Roman" w:hAnsi="Times New Roman"/>
          <w:color w:val="000000"/>
          <w:sz w:val="24"/>
          <w:szCs w:val="24"/>
        </w:rPr>
        <w:t xml:space="preserve"> Domestic Septic Tank Waste Treatment Charge per transport tanker disposal = $50.00 base rate includes 1,000 gallons. Additional Charge: $</w:t>
      </w:r>
      <w:r>
        <w:rPr>
          <w:rFonts w:ascii="Times New Roman" w:hAnsi="Times New Roman"/>
          <w:color w:val="000000"/>
          <w:sz w:val="24"/>
          <w:szCs w:val="24"/>
        </w:rPr>
        <w:t>5</w:t>
      </w:r>
      <w:r w:rsidRPr="001D67DC">
        <w:rPr>
          <w:rFonts w:ascii="Times New Roman" w:hAnsi="Times New Roman"/>
          <w:color w:val="000000"/>
          <w:sz w:val="24"/>
          <w:szCs w:val="24"/>
        </w:rPr>
        <w:t>.00 per 100 gallons over base. Discharges shall be kept in a log by customer and submitted to GMU monthly detailing date, time, and amount of disposal.Only discharges with waste-water-strength characteristics equal to, or less, than normal, domestic-strength waste-water will be allowed. No discharge of toxic, harmful wastes or incompatible substances.</w:t>
      </w:r>
    </w:p>
    <w:p w14:paraId="0A67C96A" w14:textId="77777777" w:rsidR="005E088D" w:rsidRPr="001D67DC" w:rsidRDefault="005E088D" w:rsidP="005E088D">
      <w:pPr>
        <w:jc w:val="both"/>
        <w:rPr>
          <w:rFonts w:ascii="Times New Roman" w:hAnsi="Times New Roman"/>
          <w:color w:val="000000"/>
          <w:sz w:val="24"/>
          <w:szCs w:val="24"/>
        </w:rPr>
      </w:pPr>
    </w:p>
    <w:p w14:paraId="4AA6A865" w14:textId="7F6D89AE" w:rsidR="005E088D" w:rsidRPr="005E088D" w:rsidRDefault="005E088D" w:rsidP="005E088D">
      <w:pPr>
        <w:jc w:val="both"/>
        <w:rPr>
          <w:rFonts w:ascii="Times New Roman" w:hAnsi="Times New Roman"/>
          <w:b/>
          <w:bCs/>
          <w:color w:val="000000"/>
          <w:sz w:val="24"/>
          <w:szCs w:val="24"/>
          <w:u w:val="single"/>
        </w:rPr>
      </w:pPr>
      <w:r w:rsidRPr="005E088D">
        <w:rPr>
          <w:rFonts w:ascii="Times New Roman" w:hAnsi="Times New Roman"/>
          <w:b/>
          <w:bCs/>
          <w:color w:val="000000"/>
          <w:sz w:val="24"/>
          <w:szCs w:val="24"/>
          <w:u w:val="single"/>
        </w:rPr>
        <w:t>Bulk Water Charge</w:t>
      </w:r>
    </w:p>
    <w:p w14:paraId="22EE5216" w14:textId="2FF30B59" w:rsidR="005E088D" w:rsidRPr="005E088D" w:rsidRDefault="005E088D" w:rsidP="005E088D">
      <w:pPr>
        <w:jc w:val="both"/>
        <w:rPr>
          <w:rFonts w:ascii="Times New Roman" w:hAnsi="Times New Roman"/>
          <w:color w:val="000000"/>
          <w:sz w:val="24"/>
        </w:rPr>
      </w:pPr>
      <w:r>
        <w:rPr>
          <w:rFonts w:ascii="Times New Roman" w:hAnsi="Times New Roman"/>
          <w:color w:val="000000"/>
          <w:sz w:val="24"/>
        </w:rPr>
        <w:t>F</w:t>
      </w:r>
      <w:r w:rsidRPr="00C60EB4">
        <w:rPr>
          <w:rFonts w:ascii="Times New Roman" w:hAnsi="Times New Roman"/>
          <w:color w:val="000000"/>
          <w:sz w:val="24"/>
        </w:rPr>
        <w:t>or the purchase of approved metered hydrant water and plant bulk water sales:</w:t>
      </w:r>
      <w:r>
        <w:rPr>
          <w:rFonts w:ascii="Times New Roman" w:hAnsi="Times New Roman"/>
          <w:color w:val="000000"/>
          <w:sz w:val="24"/>
        </w:rPr>
        <w:t xml:space="preserve"> </w:t>
      </w:r>
      <w:r w:rsidRPr="00C60EB4">
        <w:rPr>
          <w:rFonts w:ascii="Times New Roman" w:hAnsi="Times New Roman"/>
          <w:color w:val="000000"/>
          <w:sz w:val="24"/>
        </w:rPr>
        <w:t>$25.00 Customer Charge</w:t>
      </w:r>
      <w:r>
        <w:rPr>
          <w:rFonts w:ascii="Times New Roman" w:hAnsi="Times New Roman"/>
          <w:color w:val="000000"/>
          <w:sz w:val="24"/>
        </w:rPr>
        <w:t xml:space="preserve"> per load plus </w:t>
      </w:r>
      <w:r w:rsidRPr="00C60EB4">
        <w:rPr>
          <w:rFonts w:ascii="Times New Roman" w:hAnsi="Times New Roman"/>
          <w:color w:val="000000"/>
          <w:sz w:val="24"/>
        </w:rPr>
        <w:t>$20.00 per 1,000 Gallons</w:t>
      </w:r>
      <w:r>
        <w:rPr>
          <w:rFonts w:ascii="Times New Roman" w:hAnsi="Times New Roman"/>
          <w:color w:val="000000"/>
          <w:sz w:val="24"/>
        </w:rPr>
        <w:t>.</w:t>
      </w:r>
    </w:p>
    <w:p w14:paraId="7FB314CA" w14:textId="77777777" w:rsidR="005E088D" w:rsidRPr="001D67DC" w:rsidRDefault="005E088D" w:rsidP="005E088D">
      <w:pPr>
        <w:jc w:val="both"/>
        <w:rPr>
          <w:rFonts w:ascii="Times New Roman" w:hAnsi="Times New Roman"/>
          <w:color w:val="000000"/>
          <w:sz w:val="24"/>
          <w:szCs w:val="24"/>
        </w:rPr>
      </w:pPr>
    </w:p>
    <w:p w14:paraId="76971011" w14:textId="77777777" w:rsidR="005E088D" w:rsidRPr="00DA5C78" w:rsidRDefault="005E088D" w:rsidP="005E088D">
      <w:pPr>
        <w:keepNext/>
        <w:outlineLvl w:val="1"/>
        <w:rPr>
          <w:rFonts w:ascii="Times New Roman" w:hAnsi="Times New Roman"/>
          <w:b/>
          <w:color w:val="000000"/>
          <w:sz w:val="24"/>
          <w:szCs w:val="24"/>
        </w:rPr>
      </w:pPr>
      <w:r>
        <w:rPr>
          <w:rFonts w:ascii="Times New Roman" w:hAnsi="Times New Roman"/>
          <w:b/>
          <w:color w:val="000000"/>
          <w:sz w:val="24"/>
          <w:szCs w:val="24"/>
        </w:rPr>
        <w:t xml:space="preserve"> </w:t>
      </w:r>
      <w:r w:rsidRPr="001D67DC">
        <w:rPr>
          <w:rFonts w:ascii="Times New Roman" w:hAnsi="Times New Roman"/>
          <w:b/>
          <w:color w:val="000000"/>
          <w:sz w:val="24"/>
          <w:szCs w:val="24"/>
        </w:rPr>
        <w:t>P</w:t>
      </w:r>
      <w:r>
        <w:rPr>
          <w:rFonts w:ascii="Times New Roman" w:hAnsi="Times New Roman"/>
          <w:b/>
          <w:color w:val="000000"/>
          <w:sz w:val="24"/>
          <w:szCs w:val="24"/>
        </w:rPr>
        <w:t xml:space="preserve">RIVATE PROTECTION SYSTEM CHARGES </w:t>
      </w:r>
    </w:p>
    <w:tbl>
      <w:tblPr>
        <w:tblStyle w:val="TableGrid"/>
        <w:tblW w:w="6857" w:type="dxa"/>
        <w:tblInd w:w="80" w:type="dxa"/>
        <w:tblLook w:val="04A0" w:firstRow="1" w:lastRow="0" w:firstColumn="1" w:lastColumn="0" w:noHBand="0" w:noVBand="1"/>
      </w:tblPr>
      <w:tblGrid>
        <w:gridCol w:w="4454"/>
        <w:gridCol w:w="2403"/>
      </w:tblGrid>
      <w:tr w:rsidR="005E088D" w:rsidRPr="001D67DC" w14:paraId="3AAAD17C" w14:textId="77777777" w:rsidTr="0073774D">
        <w:trPr>
          <w:trHeight w:val="215"/>
        </w:trPr>
        <w:tc>
          <w:tcPr>
            <w:tcW w:w="4454" w:type="dxa"/>
          </w:tcPr>
          <w:p w14:paraId="1C50532A" w14:textId="77777777" w:rsidR="005E088D" w:rsidRPr="00E74EF7" w:rsidRDefault="005E088D" w:rsidP="0073774D">
            <w:pPr>
              <w:rPr>
                <w:rFonts w:ascii="Times New Roman" w:hAnsi="Times New Roman"/>
                <w:sz w:val="24"/>
                <w:szCs w:val="24"/>
              </w:rPr>
            </w:pPr>
            <w:r w:rsidRPr="00E74EF7">
              <w:rPr>
                <w:rFonts w:ascii="Times New Roman" w:hAnsi="Times New Roman"/>
                <w:sz w:val="24"/>
                <w:szCs w:val="24"/>
              </w:rPr>
              <w:t>Fire Protection</w:t>
            </w:r>
          </w:p>
        </w:tc>
        <w:tc>
          <w:tcPr>
            <w:tcW w:w="2403" w:type="dxa"/>
          </w:tcPr>
          <w:p w14:paraId="509336D1" w14:textId="77777777" w:rsidR="005E088D" w:rsidRPr="00E74EF7" w:rsidRDefault="005E088D" w:rsidP="0073774D">
            <w:pPr>
              <w:rPr>
                <w:rFonts w:ascii="Times New Roman" w:hAnsi="Times New Roman"/>
                <w:sz w:val="24"/>
                <w:szCs w:val="24"/>
              </w:rPr>
            </w:pPr>
            <w:r w:rsidRPr="00E74EF7">
              <w:rPr>
                <w:rFonts w:ascii="Times New Roman" w:hAnsi="Times New Roman"/>
                <w:sz w:val="24"/>
                <w:szCs w:val="24"/>
              </w:rPr>
              <w:t xml:space="preserve">$20.00 </w:t>
            </w:r>
          </w:p>
        </w:tc>
      </w:tr>
      <w:tr w:rsidR="005E088D" w:rsidRPr="001D67DC" w14:paraId="39649150" w14:textId="77777777" w:rsidTr="0073774D">
        <w:trPr>
          <w:trHeight w:val="215"/>
        </w:trPr>
        <w:tc>
          <w:tcPr>
            <w:tcW w:w="4454" w:type="dxa"/>
          </w:tcPr>
          <w:p w14:paraId="4633488E" w14:textId="77777777" w:rsidR="005E088D" w:rsidRPr="00E74EF7" w:rsidRDefault="005E088D" w:rsidP="0073774D">
            <w:pPr>
              <w:rPr>
                <w:rFonts w:ascii="Times New Roman" w:hAnsi="Times New Roman"/>
                <w:sz w:val="24"/>
                <w:szCs w:val="24"/>
              </w:rPr>
            </w:pPr>
            <w:r w:rsidRPr="00E74EF7">
              <w:rPr>
                <w:rFonts w:ascii="Times New Roman" w:hAnsi="Times New Roman"/>
                <w:sz w:val="24"/>
                <w:szCs w:val="24"/>
              </w:rPr>
              <w:t>Private Fire Hydrant</w:t>
            </w:r>
          </w:p>
        </w:tc>
        <w:tc>
          <w:tcPr>
            <w:tcW w:w="2403" w:type="dxa"/>
          </w:tcPr>
          <w:p w14:paraId="38734681" w14:textId="77777777" w:rsidR="005E088D" w:rsidRPr="00E74EF7" w:rsidRDefault="005E088D" w:rsidP="0073774D">
            <w:pPr>
              <w:rPr>
                <w:rFonts w:ascii="Times New Roman" w:hAnsi="Times New Roman"/>
                <w:sz w:val="24"/>
                <w:szCs w:val="24"/>
              </w:rPr>
            </w:pPr>
            <w:r w:rsidRPr="00E74EF7">
              <w:rPr>
                <w:rFonts w:ascii="Times New Roman" w:hAnsi="Times New Roman"/>
                <w:sz w:val="24"/>
                <w:szCs w:val="24"/>
              </w:rPr>
              <w:t>$10.00</w:t>
            </w:r>
          </w:p>
        </w:tc>
      </w:tr>
    </w:tbl>
    <w:p w14:paraId="62278AB8" w14:textId="77777777" w:rsidR="005E088D" w:rsidRDefault="005E088D" w:rsidP="005E088D">
      <w:pPr>
        <w:rPr>
          <w:rFonts w:ascii="Times New Roman" w:hAnsi="Times New Roman"/>
          <w:color w:val="000000"/>
          <w:sz w:val="24"/>
          <w:szCs w:val="24"/>
        </w:rPr>
      </w:pPr>
    </w:p>
    <w:p w14:paraId="22019AD3" w14:textId="77777777" w:rsidR="005E088D" w:rsidRDefault="005E088D" w:rsidP="005E088D">
      <w:pPr>
        <w:rPr>
          <w:rFonts w:ascii="Times New Roman" w:hAnsi="Times New Roman"/>
          <w:color w:val="000000"/>
          <w:sz w:val="24"/>
          <w:szCs w:val="24"/>
        </w:rPr>
      </w:pPr>
    </w:p>
    <w:p w14:paraId="329D4C4C" w14:textId="77777777" w:rsidR="005E088D" w:rsidRPr="001D67DC" w:rsidRDefault="005E088D" w:rsidP="005E088D">
      <w:pPr>
        <w:rPr>
          <w:rFonts w:ascii="Times New Roman" w:hAnsi="Times New Roman"/>
          <w:color w:val="000000"/>
          <w:sz w:val="24"/>
          <w:szCs w:val="24"/>
        </w:rPr>
      </w:pPr>
      <w:r>
        <w:rPr>
          <w:rFonts w:ascii="Times New Roman" w:hAnsi="Times New Roman"/>
          <w:color w:val="000000"/>
          <w:sz w:val="24"/>
          <w:szCs w:val="24"/>
        </w:rPr>
        <w:lastRenderedPageBreak/>
        <w:t>Private Protection Systems</w:t>
      </w:r>
      <w:r w:rsidRPr="001D67DC">
        <w:rPr>
          <w:rFonts w:ascii="Times New Roman" w:hAnsi="Times New Roman"/>
          <w:color w:val="000000"/>
          <w:sz w:val="24"/>
          <w:szCs w:val="24"/>
        </w:rPr>
        <w:t xml:space="preserve"> </w:t>
      </w:r>
      <w:r>
        <w:rPr>
          <w:rFonts w:ascii="Times New Roman" w:hAnsi="Times New Roman"/>
          <w:color w:val="000000"/>
          <w:sz w:val="24"/>
          <w:szCs w:val="24"/>
        </w:rPr>
        <w:t>are</w:t>
      </w:r>
      <w:r w:rsidRPr="001D67DC">
        <w:rPr>
          <w:rFonts w:ascii="Times New Roman" w:hAnsi="Times New Roman"/>
          <w:color w:val="000000"/>
          <w:sz w:val="24"/>
          <w:szCs w:val="24"/>
        </w:rPr>
        <w:t xml:space="preserve"> available to customers who require fire streams in addition to that which can be supplied by public hydrants for the protection of property on customer’s premises; who have met the following regulations.</w:t>
      </w:r>
    </w:p>
    <w:p w14:paraId="5784C990" w14:textId="77777777" w:rsidR="005E088D" w:rsidRPr="00D05F22" w:rsidRDefault="005E088D" w:rsidP="005E088D">
      <w:pPr>
        <w:pStyle w:val="ListParagraph"/>
        <w:numPr>
          <w:ilvl w:val="0"/>
          <w:numId w:val="13"/>
        </w:numPr>
        <w:tabs>
          <w:tab w:val="left" w:pos="720"/>
        </w:tabs>
        <w:rPr>
          <w:rFonts w:ascii="Times New Roman" w:hAnsi="Times New Roman"/>
          <w:color w:val="000000"/>
          <w:sz w:val="24"/>
          <w:szCs w:val="24"/>
        </w:rPr>
      </w:pPr>
      <w:r w:rsidRPr="00D05F22">
        <w:rPr>
          <w:rFonts w:ascii="Times New Roman" w:hAnsi="Times New Roman"/>
          <w:color w:val="000000"/>
          <w:sz w:val="24"/>
          <w:szCs w:val="24"/>
        </w:rPr>
        <w:t>A private fire system is installed and operated on customer premises in accordance with GMU policies and regulations.</w:t>
      </w:r>
    </w:p>
    <w:p w14:paraId="1C357DDE" w14:textId="77777777" w:rsidR="005E088D" w:rsidRPr="00D05F22" w:rsidRDefault="005E088D" w:rsidP="005E088D">
      <w:pPr>
        <w:pStyle w:val="ListParagraph"/>
        <w:numPr>
          <w:ilvl w:val="0"/>
          <w:numId w:val="13"/>
        </w:numPr>
        <w:tabs>
          <w:tab w:val="left" w:pos="720"/>
        </w:tabs>
        <w:rPr>
          <w:rFonts w:ascii="Times New Roman" w:hAnsi="Times New Roman"/>
          <w:color w:val="000000"/>
          <w:sz w:val="24"/>
          <w:szCs w:val="24"/>
        </w:rPr>
      </w:pPr>
      <w:r w:rsidRPr="00D05F22">
        <w:rPr>
          <w:rFonts w:ascii="Times New Roman" w:hAnsi="Times New Roman"/>
          <w:color w:val="000000"/>
          <w:sz w:val="24"/>
          <w:szCs w:val="24"/>
        </w:rPr>
        <w:t>All fire service openings will have no water used from the fire-protection-system pipes, except to extinguish fires.</w:t>
      </w:r>
    </w:p>
    <w:p w14:paraId="4B2A7E59" w14:textId="77777777" w:rsidR="005E088D" w:rsidRPr="00D05F22" w:rsidRDefault="005E088D" w:rsidP="005E088D">
      <w:pPr>
        <w:pStyle w:val="ListParagraph"/>
        <w:numPr>
          <w:ilvl w:val="0"/>
          <w:numId w:val="13"/>
        </w:numPr>
        <w:tabs>
          <w:tab w:val="left" w:pos="720"/>
        </w:tabs>
        <w:rPr>
          <w:rFonts w:ascii="Times New Roman" w:hAnsi="Times New Roman"/>
          <w:color w:val="000000"/>
          <w:sz w:val="24"/>
          <w:szCs w:val="24"/>
        </w:rPr>
      </w:pPr>
      <w:r w:rsidRPr="00D05F22">
        <w:rPr>
          <w:rFonts w:ascii="Times New Roman" w:hAnsi="Times New Roman"/>
          <w:color w:val="000000"/>
          <w:sz w:val="24"/>
          <w:szCs w:val="24"/>
        </w:rPr>
        <w:t xml:space="preserve">GMU shall have unrestricted access to customer premises, at all reasonable hours, for the purpose of inspecting pipes and valves on customer’s private fire protection system. </w:t>
      </w:r>
    </w:p>
    <w:p w14:paraId="383DE7DC" w14:textId="77777777" w:rsidR="005E088D" w:rsidRPr="00605C63" w:rsidRDefault="005E088D" w:rsidP="005E088D">
      <w:pPr>
        <w:pStyle w:val="ListParagraph"/>
        <w:tabs>
          <w:tab w:val="left" w:pos="720"/>
        </w:tabs>
        <w:ind w:left="1860"/>
        <w:rPr>
          <w:rFonts w:ascii="Times New Roman" w:hAnsi="Times New Roman"/>
          <w:color w:val="000000"/>
          <w:sz w:val="24"/>
          <w:szCs w:val="24"/>
        </w:rPr>
      </w:pPr>
    </w:p>
    <w:p w14:paraId="39F4C05C" w14:textId="77777777" w:rsidR="005E088D" w:rsidRPr="001D67DC" w:rsidRDefault="005E088D" w:rsidP="005E088D">
      <w:pPr>
        <w:numPr>
          <w:ilvl w:val="12"/>
          <w:numId w:val="0"/>
        </w:numPr>
        <w:ind w:left="360" w:firstLine="360"/>
        <w:rPr>
          <w:rFonts w:ascii="Times New Roman" w:hAnsi="Times New Roman"/>
          <w:color w:val="000000"/>
          <w:sz w:val="24"/>
          <w:szCs w:val="24"/>
        </w:rPr>
      </w:pPr>
      <w:r w:rsidRPr="001D67DC">
        <w:rPr>
          <w:rFonts w:ascii="Times New Roman" w:hAnsi="Times New Roman"/>
          <w:color w:val="000000"/>
          <w:sz w:val="24"/>
          <w:szCs w:val="24"/>
        </w:rPr>
        <w:t>The rate schedule is as follows:</w:t>
      </w:r>
    </w:p>
    <w:p w14:paraId="7D84504D" w14:textId="77777777" w:rsidR="005E088D" w:rsidRPr="00D05F22" w:rsidRDefault="005E088D" w:rsidP="005E088D">
      <w:pPr>
        <w:pStyle w:val="ListParagraph"/>
        <w:numPr>
          <w:ilvl w:val="0"/>
          <w:numId w:val="18"/>
        </w:numPr>
        <w:tabs>
          <w:tab w:val="left" w:pos="1440"/>
        </w:tabs>
        <w:jc w:val="both"/>
        <w:rPr>
          <w:rFonts w:ascii="Times New Roman" w:hAnsi="Times New Roman"/>
          <w:color w:val="000000"/>
          <w:sz w:val="24"/>
          <w:szCs w:val="24"/>
        </w:rPr>
      </w:pPr>
      <w:r w:rsidRPr="00D05F22">
        <w:rPr>
          <w:rFonts w:ascii="Times New Roman" w:hAnsi="Times New Roman"/>
          <w:color w:val="000000"/>
          <w:sz w:val="24"/>
          <w:szCs w:val="24"/>
        </w:rPr>
        <w:t>amount set at $</w:t>
      </w:r>
      <w:r>
        <w:rPr>
          <w:rFonts w:ascii="Times New Roman" w:hAnsi="Times New Roman"/>
          <w:color w:val="000000"/>
          <w:sz w:val="24"/>
          <w:szCs w:val="24"/>
        </w:rPr>
        <w:t>20.00</w:t>
      </w:r>
      <w:r w:rsidRPr="00D05F22">
        <w:rPr>
          <w:rFonts w:ascii="Times New Roman" w:hAnsi="Times New Roman"/>
          <w:color w:val="000000"/>
          <w:sz w:val="24"/>
          <w:szCs w:val="24"/>
        </w:rPr>
        <w:t xml:space="preserve"> per </w:t>
      </w:r>
      <w:r>
        <w:rPr>
          <w:rFonts w:ascii="Times New Roman" w:hAnsi="Times New Roman"/>
          <w:color w:val="000000"/>
          <w:sz w:val="24"/>
          <w:szCs w:val="24"/>
        </w:rPr>
        <w:t>month</w:t>
      </w:r>
      <w:r w:rsidRPr="00D05F22">
        <w:rPr>
          <w:rFonts w:ascii="Times New Roman" w:hAnsi="Times New Roman"/>
          <w:color w:val="000000"/>
          <w:sz w:val="24"/>
          <w:szCs w:val="24"/>
        </w:rPr>
        <w:t xml:space="preserve"> for each private fire protection system. </w:t>
      </w:r>
    </w:p>
    <w:p w14:paraId="580993BB" w14:textId="77777777" w:rsidR="005E088D" w:rsidRDefault="005E088D" w:rsidP="005E088D">
      <w:pPr>
        <w:pStyle w:val="ListParagraph"/>
        <w:numPr>
          <w:ilvl w:val="0"/>
          <w:numId w:val="18"/>
        </w:numPr>
        <w:tabs>
          <w:tab w:val="left" w:pos="1440"/>
        </w:tabs>
        <w:rPr>
          <w:rFonts w:ascii="Times New Roman" w:hAnsi="Times New Roman"/>
          <w:color w:val="000000"/>
          <w:sz w:val="24"/>
          <w:szCs w:val="24"/>
        </w:rPr>
      </w:pPr>
      <w:r w:rsidRPr="00D05F22">
        <w:rPr>
          <w:rFonts w:ascii="Times New Roman" w:hAnsi="Times New Roman"/>
          <w:color w:val="000000"/>
          <w:sz w:val="24"/>
          <w:szCs w:val="24"/>
        </w:rPr>
        <w:t>amount set at $</w:t>
      </w:r>
      <w:r>
        <w:rPr>
          <w:rFonts w:ascii="Times New Roman" w:hAnsi="Times New Roman"/>
          <w:color w:val="000000"/>
          <w:sz w:val="24"/>
          <w:szCs w:val="24"/>
        </w:rPr>
        <w:t>10</w:t>
      </w:r>
      <w:r w:rsidRPr="00D05F22">
        <w:rPr>
          <w:rFonts w:ascii="Times New Roman" w:hAnsi="Times New Roman"/>
          <w:color w:val="000000"/>
          <w:sz w:val="24"/>
          <w:szCs w:val="24"/>
        </w:rPr>
        <w:t xml:space="preserve">.00 per </w:t>
      </w:r>
      <w:r>
        <w:rPr>
          <w:rFonts w:ascii="Times New Roman" w:hAnsi="Times New Roman"/>
          <w:color w:val="000000"/>
          <w:sz w:val="24"/>
          <w:szCs w:val="24"/>
        </w:rPr>
        <w:t>month</w:t>
      </w:r>
      <w:r w:rsidRPr="00D05F22">
        <w:rPr>
          <w:rFonts w:ascii="Times New Roman" w:hAnsi="Times New Roman"/>
          <w:color w:val="000000"/>
          <w:sz w:val="24"/>
          <w:szCs w:val="24"/>
        </w:rPr>
        <w:t xml:space="preserve"> for each private fire hydrant.</w:t>
      </w:r>
    </w:p>
    <w:p w14:paraId="02754D38" w14:textId="77777777" w:rsidR="005E088D" w:rsidRPr="00D05F22" w:rsidRDefault="005E088D" w:rsidP="005E088D">
      <w:pPr>
        <w:pStyle w:val="ListParagraph"/>
        <w:tabs>
          <w:tab w:val="left" w:pos="1440"/>
        </w:tabs>
        <w:ind w:left="2160"/>
        <w:rPr>
          <w:rFonts w:ascii="Times New Roman" w:hAnsi="Times New Roman"/>
          <w:color w:val="000000"/>
          <w:sz w:val="24"/>
          <w:szCs w:val="24"/>
        </w:rPr>
      </w:pPr>
    </w:p>
    <w:p w14:paraId="6920207A" w14:textId="77777777" w:rsidR="005E088D" w:rsidRPr="001D67DC" w:rsidRDefault="005E088D" w:rsidP="005E088D">
      <w:pPr>
        <w:rPr>
          <w:rFonts w:ascii="Times New Roman" w:hAnsi="Times New Roman"/>
          <w:color w:val="000000"/>
          <w:sz w:val="24"/>
          <w:szCs w:val="24"/>
        </w:rPr>
      </w:pPr>
      <w:r w:rsidRPr="001D67DC">
        <w:rPr>
          <w:rFonts w:ascii="Times New Roman" w:hAnsi="Times New Roman"/>
          <w:color w:val="000000"/>
          <w:sz w:val="24"/>
          <w:szCs w:val="24"/>
        </w:rPr>
        <w:t>A separate charge will be made for each connection to a utility main for a private fire protection system. Also for each privately owned fire hydrant. No commodity charge will be made for water supplied through a private fire protection system for extinguishing fires.</w:t>
      </w:r>
    </w:p>
    <w:p w14:paraId="108ADEF0" w14:textId="77777777" w:rsidR="005E088D" w:rsidRPr="001D67DC" w:rsidRDefault="005E088D" w:rsidP="005E088D">
      <w:pPr>
        <w:rPr>
          <w:rFonts w:ascii="Times New Roman" w:hAnsi="Times New Roman"/>
          <w:color w:val="000000"/>
          <w:sz w:val="24"/>
          <w:szCs w:val="24"/>
        </w:rPr>
      </w:pPr>
      <w:r w:rsidRPr="001D67DC">
        <w:rPr>
          <w:rFonts w:ascii="Times New Roman" w:hAnsi="Times New Roman"/>
          <w:color w:val="000000"/>
          <w:sz w:val="24"/>
          <w:szCs w:val="24"/>
        </w:rPr>
        <w:t>However, testing and all other usage or leakage will be billed. Advance notice for any scheduled usage will need to be given to and approved by GMU. GMU shall not be liable to the owner or any other person with respect to owner’s fire protection system, including any failure due to design, installation, or maintenance thereof. Nor does GMU make warranty or guarantee with respect to the adequancy of water pressure or water flows. When a private fire protection system is out of service, the fire-line tap shall be removed from the main at the owner’s expense. A private fire protection system will be deemed out of service when service has been ordered permanently off or payment of demand charges has ceased.</w:t>
      </w:r>
    </w:p>
    <w:p w14:paraId="0FCC3F34" w14:textId="77777777" w:rsidR="005E088D" w:rsidRDefault="005E088D" w:rsidP="00D406CE">
      <w:pPr>
        <w:ind w:firstLine="720"/>
        <w:jc w:val="both"/>
        <w:rPr>
          <w:rFonts w:ascii="Times New Roman" w:hAnsi="Times New Roman"/>
          <w:b/>
          <w:bCs/>
          <w:color w:val="000000"/>
          <w:sz w:val="24"/>
          <w:szCs w:val="24"/>
          <w:u w:val="single"/>
        </w:rPr>
      </w:pPr>
    </w:p>
    <w:p w14:paraId="2DEAC9CB" w14:textId="77777777" w:rsidR="005E088D" w:rsidRDefault="005E088D" w:rsidP="00D406CE">
      <w:pPr>
        <w:ind w:firstLine="720"/>
        <w:jc w:val="both"/>
        <w:rPr>
          <w:rFonts w:ascii="Times New Roman" w:hAnsi="Times New Roman"/>
          <w:b/>
          <w:bCs/>
          <w:color w:val="000000"/>
          <w:sz w:val="24"/>
          <w:szCs w:val="24"/>
          <w:u w:val="single"/>
        </w:rPr>
      </w:pPr>
    </w:p>
    <w:p w14:paraId="3D1EB8F9" w14:textId="77777777" w:rsidR="005E088D" w:rsidRPr="001D67DC" w:rsidRDefault="005E088D" w:rsidP="00D406CE">
      <w:pPr>
        <w:ind w:firstLine="720"/>
        <w:jc w:val="both"/>
        <w:rPr>
          <w:rFonts w:ascii="Times New Roman" w:hAnsi="Times New Roman"/>
          <w:b/>
          <w:bCs/>
          <w:color w:val="000000"/>
          <w:sz w:val="24"/>
          <w:szCs w:val="24"/>
          <w:u w:val="single"/>
        </w:rPr>
      </w:pPr>
    </w:p>
    <w:p w14:paraId="21BE9131" w14:textId="0E18A946" w:rsidR="00D406CE" w:rsidRPr="00DA5C78" w:rsidRDefault="004F4A7B" w:rsidP="004F4A7B">
      <w:pPr>
        <w:rPr>
          <w:rFonts w:ascii="Times New Roman" w:hAnsi="Times New Roman"/>
          <w:b/>
          <w:bCs/>
          <w:sz w:val="24"/>
          <w:szCs w:val="24"/>
        </w:rPr>
      </w:pPr>
      <w:r>
        <w:rPr>
          <w:rFonts w:ascii="Times New Roman" w:hAnsi="Times New Roman"/>
          <w:b/>
          <w:bCs/>
          <w:sz w:val="24"/>
          <w:szCs w:val="24"/>
        </w:rPr>
        <w:t xml:space="preserve">   </w:t>
      </w:r>
      <w:r w:rsidR="00D406CE" w:rsidRPr="001D67DC">
        <w:rPr>
          <w:rFonts w:ascii="Times New Roman" w:hAnsi="Times New Roman"/>
          <w:b/>
          <w:bCs/>
          <w:sz w:val="24"/>
          <w:szCs w:val="24"/>
        </w:rPr>
        <w:t>SEWER ENTRY POINT METER</w:t>
      </w:r>
      <w:r w:rsidR="00E8024A">
        <w:rPr>
          <w:rFonts w:ascii="Times New Roman" w:hAnsi="Times New Roman"/>
          <w:b/>
          <w:bCs/>
          <w:sz w:val="24"/>
          <w:szCs w:val="24"/>
        </w:rPr>
        <w:t xml:space="preserve"> CHARGES</w:t>
      </w:r>
    </w:p>
    <w:tbl>
      <w:tblPr>
        <w:tblStyle w:val="TableGrid"/>
        <w:tblW w:w="0" w:type="auto"/>
        <w:tblInd w:w="172" w:type="dxa"/>
        <w:tblLook w:val="04A0" w:firstRow="1" w:lastRow="0" w:firstColumn="1" w:lastColumn="0" w:noHBand="0" w:noVBand="1"/>
      </w:tblPr>
      <w:tblGrid>
        <w:gridCol w:w="2944"/>
        <w:gridCol w:w="3117"/>
        <w:gridCol w:w="3117"/>
      </w:tblGrid>
      <w:tr w:rsidR="00D406CE" w:rsidRPr="001D67DC" w14:paraId="353AB564" w14:textId="77777777" w:rsidTr="00DB5578">
        <w:tc>
          <w:tcPr>
            <w:tcW w:w="2944" w:type="dxa"/>
          </w:tcPr>
          <w:p w14:paraId="592C94B2" w14:textId="77777777" w:rsidR="00D406CE" w:rsidRPr="001D67DC" w:rsidRDefault="00D406CE" w:rsidP="00D406CE">
            <w:pPr>
              <w:rPr>
                <w:rFonts w:ascii="Times New Roman" w:hAnsi="Times New Roman"/>
                <w:sz w:val="24"/>
                <w:szCs w:val="24"/>
              </w:rPr>
            </w:pPr>
          </w:p>
        </w:tc>
        <w:tc>
          <w:tcPr>
            <w:tcW w:w="3117" w:type="dxa"/>
          </w:tcPr>
          <w:p w14:paraId="1E51463C" w14:textId="77777777" w:rsidR="00D406CE" w:rsidRPr="001D67DC" w:rsidRDefault="00D406CE" w:rsidP="001D67DC">
            <w:pPr>
              <w:jc w:val="center"/>
              <w:rPr>
                <w:rFonts w:ascii="Times New Roman" w:hAnsi="Times New Roman"/>
                <w:b/>
                <w:bCs/>
                <w:sz w:val="24"/>
                <w:szCs w:val="24"/>
              </w:rPr>
            </w:pPr>
            <w:r w:rsidRPr="001D67DC">
              <w:rPr>
                <w:rFonts w:ascii="Times New Roman" w:hAnsi="Times New Roman"/>
                <w:b/>
                <w:bCs/>
                <w:sz w:val="24"/>
                <w:szCs w:val="24"/>
              </w:rPr>
              <w:t>City of Pacific Junction (1 entry point)</w:t>
            </w:r>
          </w:p>
        </w:tc>
        <w:tc>
          <w:tcPr>
            <w:tcW w:w="3117" w:type="dxa"/>
          </w:tcPr>
          <w:p w14:paraId="2F002FE8" w14:textId="77777777" w:rsidR="00D406CE" w:rsidRPr="001D67DC" w:rsidRDefault="00D406CE" w:rsidP="001D67DC">
            <w:pPr>
              <w:jc w:val="center"/>
              <w:rPr>
                <w:rFonts w:ascii="Times New Roman" w:hAnsi="Times New Roman"/>
                <w:b/>
                <w:bCs/>
                <w:sz w:val="24"/>
                <w:szCs w:val="24"/>
              </w:rPr>
            </w:pPr>
            <w:r w:rsidRPr="001D67DC">
              <w:rPr>
                <w:rFonts w:ascii="Times New Roman" w:hAnsi="Times New Roman"/>
                <w:b/>
                <w:bCs/>
                <w:sz w:val="24"/>
                <w:szCs w:val="24"/>
              </w:rPr>
              <w:t>GRC (2 Entry points)</w:t>
            </w:r>
          </w:p>
        </w:tc>
      </w:tr>
      <w:tr w:rsidR="00D406CE" w:rsidRPr="001D67DC" w14:paraId="47B2560A" w14:textId="77777777" w:rsidTr="00DB5578">
        <w:tc>
          <w:tcPr>
            <w:tcW w:w="2944" w:type="dxa"/>
          </w:tcPr>
          <w:p w14:paraId="284D9C90" w14:textId="3504E4FE" w:rsidR="00D406CE" w:rsidRPr="001D67DC" w:rsidRDefault="00D406CE" w:rsidP="00DB5578">
            <w:pPr>
              <w:rPr>
                <w:rFonts w:ascii="Times New Roman" w:hAnsi="Times New Roman"/>
                <w:b/>
                <w:bCs/>
                <w:sz w:val="24"/>
                <w:szCs w:val="24"/>
              </w:rPr>
            </w:pPr>
            <w:r w:rsidRPr="001D67DC">
              <w:rPr>
                <w:rFonts w:ascii="Times New Roman" w:hAnsi="Times New Roman"/>
                <w:b/>
                <w:bCs/>
                <w:sz w:val="24"/>
                <w:szCs w:val="24"/>
              </w:rPr>
              <w:t xml:space="preserve">Customer </w:t>
            </w:r>
            <w:r w:rsidR="001D67DC" w:rsidRPr="001D67DC">
              <w:rPr>
                <w:rFonts w:ascii="Times New Roman" w:hAnsi="Times New Roman"/>
                <w:b/>
                <w:bCs/>
                <w:sz w:val="24"/>
                <w:szCs w:val="24"/>
              </w:rPr>
              <w:t>C</w:t>
            </w:r>
            <w:r w:rsidRPr="001D67DC">
              <w:rPr>
                <w:rFonts w:ascii="Times New Roman" w:hAnsi="Times New Roman"/>
                <w:b/>
                <w:bCs/>
                <w:sz w:val="24"/>
                <w:szCs w:val="24"/>
              </w:rPr>
              <w:t>harge</w:t>
            </w:r>
          </w:p>
        </w:tc>
        <w:tc>
          <w:tcPr>
            <w:tcW w:w="3117" w:type="dxa"/>
          </w:tcPr>
          <w:p w14:paraId="447C14FB" w14:textId="77777777" w:rsidR="00D406CE" w:rsidRPr="001D67DC" w:rsidRDefault="00D406CE" w:rsidP="001D67DC">
            <w:pPr>
              <w:jc w:val="center"/>
              <w:rPr>
                <w:rFonts w:ascii="Times New Roman" w:hAnsi="Times New Roman"/>
                <w:sz w:val="24"/>
                <w:szCs w:val="24"/>
              </w:rPr>
            </w:pPr>
            <w:r w:rsidRPr="001D67DC">
              <w:rPr>
                <w:rFonts w:ascii="Times New Roman" w:hAnsi="Times New Roman"/>
                <w:sz w:val="24"/>
                <w:szCs w:val="24"/>
              </w:rPr>
              <w:t>$30.00 per month</w:t>
            </w:r>
          </w:p>
        </w:tc>
        <w:tc>
          <w:tcPr>
            <w:tcW w:w="3117" w:type="dxa"/>
          </w:tcPr>
          <w:p w14:paraId="673DC4C3" w14:textId="77777777" w:rsidR="00D406CE" w:rsidRPr="001D67DC" w:rsidRDefault="00D406CE" w:rsidP="001D67DC">
            <w:pPr>
              <w:jc w:val="center"/>
              <w:rPr>
                <w:rFonts w:ascii="Times New Roman" w:hAnsi="Times New Roman"/>
                <w:sz w:val="24"/>
                <w:szCs w:val="24"/>
              </w:rPr>
            </w:pPr>
            <w:r w:rsidRPr="001D67DC">
              <w:rPr>
                <w:rFonts w:ascii="Times New Roman" w:hAnsi="Times New Roman"/>
                <w:sz w:val="24"/>
                <w:szCs w:val="24"/>
              </w:rPr>
              <w:t>$60.00 per month</w:t>
            </w:r>
          </w:p>
        </w:tc>
      </w:tr>
      <w:tr w:rsidR="00D406CE" w:rsidRPr="001D67DC" w14:paraId="2EDC7B66" w14:textId="77777777" w:rsidTr="00DB5578">
        <w:tc>
          <w:tcPr>
            <w:tcW w:w="2944" w:type="dxa"/>
          </w:tcPr>
          <w:p w14:paraId="1F9B9860" w14:textId="60B15BA9" w:rsidR="00D406CE" w:rsidRPr="001D67DC" w:rsidRDefault="00D406CE" w:rsidP="00DB5578">
            <w:pPr>
              <w:rPr>
                <w:rFonts w:ascii="Times New Roman" w:hAnsi="Times New Roman"/>
                <w:b/>
                <w:bCs/>
                <w:sz w:val="24"/>
                <w:szCs w:val="24"/>
              </w:rPr>
            </w:pPr>
            <w:r w:rsidRPr="001D67DC">
              <w:rPr>
                <w:rFonts w:ascii="Times New Roman" w:hAnsi="Times New Roman"/>
                <w:b/>
                <w:bCs/>
                <w:sz w:val="24"/>
                <w:szCs w:val="24"/>
              </w:rPr>
              <w:t xml:space="preserve">Extra Strength </w:t>
            </w:r>
            <w:r w:rsidR="001D67DC" w:rsidRPr="001D67DC">
              <w:rPr>
                <w:rFonts w:ascii="Times New Roman" w:hAnsi="Times New Roman"/>
                <w:b/>
                <w:bCs/>
                <w:sz w:val="24"/>
                <w:szCs w:val="24"/>
              </w:rPr>
              <w:t>C</w:t>
            </w:r>
            <w:r w:rsidRPr="001D67DC">
              <w:rPr>
                <w:rFonts w:ascii="Times New Roman" w:hAnsi="Times New Roman"/>
                <w:b/>
                <w:bCs/>
                <w:sz w:val="24"/>
                <w:szCs w:val="24"/>
              </w:rPr>
              <w:t>harge</w:t>
            </w:r>
          </w:p>
        </w:tc>
        <w:tc>
          <w:tcPr>
            <w:tcW w:w="3117" w:type="dxa"/>
          </w:tcPr>
          <w:p w14:paraId="2F314D14" w14:textId="77777777" w:rsidR="00D406CE" w:rsidRPr="001D67DC" w:rsidRDefault="00D406CE" w:rsidP="001D67DC">
            <w:pPr>
              <w:jc w:val="center"/>
              <w:rPr>
                <w:rFonts w:ascii="Times New Roman" w:hAnsi="Times New Roman"/>
                <w:sz w:val="24"/>
                <w:szCs w:val="24"/>
              </w:rPr>
            </w:pPr>
            <w:r w:rsidRPr="001D67DC">
              <w:rPr>
                <w:rFonts w:ascii="Times New Roman" w:hAnsi="Times New Roman"/>
                <w:sz w:val="24"/>
                <w:szCs w:val="24"/>
              </w:rPr>
              <w:t>$210.00 per month</w:t>
            </w:r>
          </w:p>
        </w:tc>
        <w:tc>
          <w:tcPr>
            <w:tcW w:w="3117" w:type="dxa"/>
          </w:tcPr>
          <w:p w14:paraId="1166C692" w14:textId="77777777" w:rsidR="00D406CE" w:rsidRPr="001D67DC" w:rsidRDefault="00D406CE" w:rsidP="001D67DC">
            <w:pPr>
              <w:jc w:val="center"/>
              <w:rPr>
                <w:rFonts w:ascii="Times New Roman" w:hAnsi="Times New Roman"/>
                <w:sz w:val="24"/>
                <w:szCs w:val="24"/>
              </w:rPr>
            </w:pPr>
            <w:r w:rsidRPr="001D67DC">
              <w:rPr>
                <w:rFonts w:ascii="Times New Roman" w:hAnsi="Times New Roman"/>
                <w:sz w:val="24"/>
                <w:szCs w:val="24"/>
              </w:rPr>
              <w:t>$280.00 per month</w:t>
            </w:r>
          </w:p>
        </w:tc>
      </w:tr>
      <w:tr w:rsidR="00D406CE" w:rsidRPr="001D67DC" w14:paraId="0B21C4F8" w14:textId="77777777" w:rsidTr="00DB5578">
        <w:tc>
          <w:tcPr>
            <w:tcW w:w="2944" w:type="dxa"/>
          </w:tcPr>
          <w:p w14:paraId="5B76BFE9" w14:textId="638A5609" w:rsidR="00D406CE" w:rsidRPr="001D67DC" w:rsidRDefault="00D406CE" w:rsidP="00DB5578">
            <w:pPr>
              <w:rPr>
                <w:rFonts w:ascii="Times New Roman" w:hAnsi="Times New Roman"/>
                <w:b/>
                <w:bCs/>
                <w:sz w:val="24"/>
                <w:szCs w:val="24"/>
              </w:rPr>
            </w:pPr>
            <w:r w:rsidRPr="001D67DC">
              <w:rPr>
                <w:rFonts w:ascii="Times New Roman" w:hAnsi="Times New Roman"/>
                <w:b/>
                <w:bCs/>
                <w:sz w:val="24"/>
                <w:szCs w:val="24"/>
              </w:rPr>
              <w:t xml:space="preserve">Sewer </w:t>
            </w:r>
            <w:r w:rsidR="001D67DC" w:rsidRPr="001D67DC">
              <w:rPr>
                <w:rFonts w:ascii="Times New Roman" w:hAnsi="Times New Roman"/>
                <w:b/>
                <w:bCs/>
                <w:sz w:val="24"/>
                <w:szCs w:val="24"/>
              </w:rPr>
              <w:t>R</w:t>
            </w:r>
            <w:r w:rsidRPr="001D67DC">
              <w:rPr>
                <w:rFonts w:ascii="Times New Roman" w:hAnsi="Times New Roman"/>
                <w:b/>
                <w:bCs/>
                <w:sz w:val="24"/>
                <w:szCs w:val="24"/>
              </w:rPr>
              <w:t xml:space="preserve">ate </w:t>
            </w:r>
          </w:p>
        </w:tc>
        <w:tc>
          <w:tcPr>
            <w:tcW w:w="3117" w:type="dxa"/>
          </w:tcPr>
          <w:p w14:paraId="75AD2EE6" w14:textId="77777777" w:rsidR="00D406CE" w:rsidRPr="001D67DC" w:rsidRDefault="00D406CE" w:rsidP="001D67DC">
            <w:pPr>
              <w:jc w:val="center"/>
              <w:rPr>
                <w:rFonts w:ascii="Times New Roman" w:hAnsi="Times New Roman"/>
                <w:sz w:val="24"/>
                <w:szCs w:val="24"/>
              </w:rPr>
            </w:pPr>
            <w:r w:rsidRPr="001D67DC">
              <w:rPr>
                <w:rFonts w:ascii="Times New Roman" w:hAnsi="Times New Roman"/>
                <w:sz w:val="24"/>
                <w:szCs w:val="24"/>
              </w:rPr>
              <w:t>$9.50 per 1,000 gallon</w:t>
            </w:r>
          </w:p>
        </w:tc>
        <w:tc>
          <w:tcPr>
            <w:tcW w:w="3117" w:type="dxa"/>
          </w:tcPr>
          <w:p w14:paraId="0FED24EB" w14:textId="77777777" w:rsidR="00D406CE" w:rsidRPr="001D67DC" w:rsidRDefault="00D406CE" w:rsidP="001D67DC">
            <w:pPr>
              <w:jc w:val="center"/>
              <w:rPr>
                <w:rFonts w:ascii="Times New Roman" w:hAnsi="Times New Roman"/>
                <w:sz w:val="24"/>
                <w:szCs w:val="24"/>
              </w:rPr>
            </w:pPr>
            <w:r w:rsidRPr="001D67DC">
              <w:rPr>
                <w:rFonts w:ascii="Times New Roman" w:hAnsi="Times New Roman"/>
                <w:sz w:val="24"/>
                <w:szCs w:val="24"/>
              </w:rPr>
              <w:t>$10.50 per 1,000 gallon</w:t>
            </w:r>
          </w:p>
          <w:p w14:paraId="17AE0C7D" w14:textId="77777777" w:rsidR="00D406CE" w:rsidRPr="001D67DC" w:rsidRDefault="00D406CE" w:rsidP="001D67DC">
            <w:pPr>
              <w:jc w:val="center"/>
              <w:rPr>
                <w:rFonts w:ascii="Times New Roman" w:hAnsi="Times New Roman"/>
                <w:sz w:val="24"/>
                <w:szCs w:val="24"/>
              </w:rPr>
            </w:pPr>
          </w:p>
        </w:tc>
      </w:tr>
    </w:tbl>
    <w:p w14:paraId="7B48E53B" w14:textId="6B6A2B62" w:rsidR="00D406CE" w:rsidRDefault="00951B59" w:rsidP="00D406CE">
      <w:pPr>
        <w:jc w:val="both"/>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         </w:t>
      </w:r>
    </w:p>
    <w:p w14:paraId="5D3527D2" w14:textId="6F384A0E" w:rsidR="00951B59" w:rsidRPr="00951B59" w:rsidRDefault="00951B59" w:rsidP="00951B59">
      <w:pPr>
        <w:ind w:firstLine="720"/>
        <w:jc w:val="both"/>
        <w:rPr>
          <w:rFonts w:ascii="Times New Roman" w:hAnsi="Times New Roman"/>
          <w:b/>
          <w:bCs/>
          <w:color w:val="000000"/>
          <w:sz w:val="24"/>
          <w:szCs w:val="24"/>
          <w:u w:val="single"/>
        </w:rPr>
      </w:pPr>
      <w:r>
        <w:rPr>
          <w:rFonts w:ascii="Times New Roman" w:hAnsi="Times New Roman"/>
          <w:b/>
          <w:bCs/>
          <w:color w:val="000000"/>
          <w:sz w:val="24"/>
          <w:szCs w:val="24"/>
          <w:u w:val="single"/>
        </w:rPr>
        <w:t>Sewer Entry Point Meter Charges</w:t>
      </w:r>
    </w:p>
    <w:p w14:paraId="4202484D" w14:textId="77777777" w:rsidR="00702785" w:rsidRPr="00951B59" w:rsidRDefault="00702785" w:rsidP="00951B59">
      <w:pPr>
        <w:pStyle w:val="ListParagraph"/>
        <w:numPr>
          <w:ilvl w:val="0"/>
          <w:numId w:val="6"/>
        </w:numPr>
        <w:jc w:val="both"/>
        <w:rPr>
          <w:rFonts w:ascii="Times New Roman" w:hAnsi="Times New Roman"/>
          <w:color w:val="000000"/>
          <w:sz w:val="24"/>
          <w:szCs w:val="24"/>
        </w:rPr>
      </w:pPr>
      <w:r w:rsidRPr="00951B59">
        <w:rPr>
          <w:rFonts w:ascii="Times New Roman" w:hAnsi="Times New Roman"/>
          <w:color w:val="000000"/>
          <w:sz w:val="24"/>
          <w:szCs w:val="24"/>
        </w:rPr>
        <w:t xml:space="preserve">The Glenwood Resource Center charges shall be based on monitoring of total waste discharge flows as determined at GRC monitoring structures located such that the total waste discharge passes through sites A (main facilities flows) and B (residential units flows) as measured by each sites flow meters or other flow-measuring devices, all to be measured, recorded and maintained by GRC. When determined by GMU the Glenwood Resource Center is responsible for sampling done in strict compliance with procedures outlined in Standard Methods for the Examination of Water and Wastewater, to varify compliance with domestic strength wasteload parameters. </w:t>
      </w:r>
    </w:p>
    <w:p w14:paraId="6C9C8B0F" w14:textId="77777777" w:rsidR="00702785" w:rsidRPr="001D67DC" w:rsidRDefault="00702785" w:rsidP="00D406CE">
      <w:pPr>
        <w:pStyle w:val="ListParagraph"/>
        <w:numPr>
          <w:ilvl w:val="0"/>
          <w:numId w:val="6"/>
        </w:numPr>
        <w:jc w:val="both"/>
        <w:rPr>
          <w:rFonts w:ascii="Times New Roman" w:hAnsi="Times New Roman"/>
          <w:color w:val="000000"/>
          <w:sz w:val="24"/>
          <w:szCs w:val="24"/>
        </w:rPr>
      </w:pPr>
      <w:r w:rsidRPr="001D67DC">
        <w:rPr>
          <w:rFonts w:ascii="Times New Roman" w:hAnsi="Times New Roman"/>
          <w:color w:val="000000"/>
          <w:sz w:val="24"/>
          <w:szCs w:val="24"/>
        </w:rPr>
        <w:t>The City of Pacific Junction charges shall be based on actual sewage flows as measured by the PJ sewerage-flow meter or other flow-measuring devices, all to be measured, recorded and maintained by GMU. When determined by GMU the City of Pacific Junction flows will be sampled in strict compliance with procedures outlined in Standard methods for the Examination of Water and Wastewater, to varify compliance with domestic strength wasteload parameters. Security for each structure shall be required, however, GMU shall at all times have access to all sampling structures and all records compiled from monitoring at the structures.</w:t>
      </w:r>
    </w:p>
    <w:p w14:paraId="4C8FBD87" w14:textId="77777777" w:rsidR="00702785" w:rsidRPr="001D67DC" w:rsidRDefault="00702785" w:rsidP="00D406CE">
      <w:pPr>
        <w:pStyle w:val="BodyTextIndent2"/>
        <w:numPr>
          <w:ilvl w:val="0"/>
          <w:numId w:val="6"/>
        </w:numPr>
        <w:rPr>
          <w:rFonts w:ascii="Times New Roman" w:hAnsi="Times New Roman"/>
          <w:color w:val="000000"/>
          <w:szCs w:val="24"/>
        </w:rPr>
      </w:pPr>
      <w:r w:rsidRPr="001D67DC">
        <w:rPr>
          <w:rFonts w:ascii="Times New Roman" w:hAnsi="Times New Roman"/>
          <w:color w:val="000000"/>
          <w:szCs w:val="24"/>
        </w:rPr>
        <w:t xml:space="preserve">The above rate shall be for waste-water-strength characteristics equal to, or less, than normal, domestic-strength waste water (i.e., 200 mg/l CBOD, 240 mg/l TSS, and 100 mg/l grease). For other </w:t>
      </w:r>
      <w:r w:rsidRPr="001D67DC">
        <w:rPr>
          <w:rFonts w:ascii="Times New Roman" w:hAnsi="Times New Roman"/>
          <w:color w:val="000000"/>
          <w:szCs w:val="24"/>
        </w:rPr>
        <w:lastRenderedPageBreak/>
        <w:t xml:space="preserve">than domestic strength waste water, a surcharge rate shall be added in addition to customer charge and applied to the monthly use charge. </w:t>
      </w:r>
    </w:p>
    <w:p w14:paraId="4166C048" w14:textId="2C239EBB" w:rsidR="00702785" w:rsidRPr="00E8024A" w:rsidRDefault="001D67DC" w:rsidP="00D406CE">
      <w:pPr>
        <w:ind w:left="720" w:firstLine="720"/>
        <w:jc w:val="both"/>
        <w:rPr>
          <w:rFonts w:ascii="Times New Roman" w:hAnsi="Times New Roman"/>
          <w:b/>
          <w:bCs/>
          <w:i/>
          <w:iCs/>
          <w:color w:val="000000"/>
          <w:sz w:val="24"/>
          <w:szCs w:val="24"/>
        </w:rPr>
      </w:pPr>
      <w:r>
        <w:rPr>
          <w:rFonts w:ascii="Times New Roman" w:hAnsi="Times New Roman"/>
          <w:color w:val="000000"/>
          <w:sz w:val="24"/>
          <w:szCs w:val="24"/>
        </w:rPr>
        <w:t>1</w:t>
      </w:r>
      <w:r w:rsidR="00702785" w:rsidRPr="00E8024A">
        <w:rPr>
          <w:rFonts w:ascii="Times New Roman" w:hAnsi="Times New Roman"/>
          <w:b/>
          <w:bCs/>
          <w:i/>
          <w:iCs/>
          <w:color w:val="000000"/>
          <w:sz w:val="24"/>
          <w:szCs w:val="24"/>
        </w:rPr>
        <w:t xml:space="preserve">.   </w:t>
      </w:r>
      <w:r w:rsidR="00702785" w:rsidRPr="00E8024A">
        <w:rPr>
          <w:rFonts w:ascii="Times New Roman" w:hAnsi="Times New Roman"/>
          <w:b/>
          <w:bCs/>
          <w:i/>
          <w:iCs/>
          <w:color w:val="000000"/>
          <w:sz w:val="24"/>
          <w:szCs w:val="24"/>
          <w:u w:val="single"/>
        </w:rPr>
        <w:t>Surcharge Rate</w:t>
      </w:r>
    </w:p>
    <w:p w14:paraId="1DEB54A3" w14:textId="5F61729C" w:rsidR="00702785" w:rsidRPr="001D67DC" w:rsidRDefault="001D67DC" w:rsidP="00D406CE">
      <w:pPr>
        <w:pStyle w:val="BodyTextIndent2"/>
        <w:rPr>
          <w:rFonts w:ascii="Times New Roman" w:hAnsi="Times New Roman"/>
          <w:color w:val="000000"/>
          <w:szCs w:val="24"/>
        </w:rPr>
      </w:pPr>
      <w:r w:rsidRPr="001D67DC">
        <w:rPr>
          <w:rFonts w:ascii="Times New Roman" w:hAnsi="Times New Roman"/>
          <w:b/>
          <w:bCs/>
          <w:color w:val="000000"/>
          <w:szCs w:val="24"/>
        </w:rPr>
        <w:t>a</w:t>
      </w:r>
      <w:r w:rsidR="00702785" w:rsidRPr="001D67DC">
        <w:rPr>
          <w:rFonts w:ascii="Times New Roman" w:hAnsi="Times New Roman"/>
          <w:color w:val="000000"/>
          <w:szCs w:val="24"/>
        </w:rPr>
        <w:t>. Surcharges for high strength wastes, or for sewer flows greater than agreements allow, may be added to the monthly sewer charges. The determination will be verified by random or scheduled sampling by the GMU if it is suspected that strength or flow violations are occurring.</w:t>
      </w:r>
    </w:p>
    <w:p w14:paraId="681AB9D1" w14:textId="3C69720E" w:rsidR="00702785" w:rsidRPr="001D67DC" w:rsidRDefault="001D67DC" w:rsidP="00D406CE">
      <w:pPr>
        <w:pStyle w:val="BodyTextIndent2"/>
        <w:ind w:firstLine="60"/>
        <w:rPr>
          <w:rFonts w:ascii="Times New Roman" w:hAnsi="Times New Roman"/>
          <w:color w:val="000000"/>
          <w:szCs w:val="24"/>
        </w:rPr>
      </w:pPr>
      <w:r w:rsidRPr="001D67DC">
        <w:rPr>
          <w:rFonts w:ascii="Times New Roman" w:hAnsi="Times New Roman"/>
          <w:b/>
          <w:bCs/>
          <w:color w:val="000000"/>
          <w:szCs w:val="24"/>
        </w:rPr>
        <w:t>b</w:t>
      </w:r>
      <w:r w:rsidR="00702785" w:rsidRPr="001D67DC">
        <w:rPr>
          <w:rFonts w:ascii="Times New Roman" w:hAnsi="Times New Roman"/>
          <w:b/>
          <w:bCs/>
          <w:color w:val="000000"/>
          <w:szCs w:val="24"/>
        </w:rPr>
        <w:t>.</w:t>
      </w:r>
      <w:r w:rsidR="00702785" w:rsidRPr="001D67DC">
        <w:rPr>
          <w:rFonts w:ascii="Times New Roman" w:hAnsi="Times New Roman"/>
          <w:color w:val="000000"/>
          <w:szCs w:val="24"/>
        </w:rPr>
        <w:t xml:space="preserve">  For sewer customers, monitoring of wastes may occur at any time by the GMU. Should waste strengths exceed the baseline, the following surcharges shall occur: (i.e. excluding Pacific Junction and the Glenwood Resource Center except during compliance review)</w:t>
      </w:r>
      <w:r w:rsidR="00702785" w:rsidRPr="001D67DC">
        <w:rPr>
          <w:rFonts w:ascii="Times New Roman" w:hAnsi="Times New Roman"/>
          <w:color w:val="000000"/>
          <w:szCs w:val="24"/>
        </w:rPr>
        <w:tab/>
      </w:r>
    </w:p>
    <w:p w14:paraId="64578780" w14:textId="77777777" w:rsidR="00702785" w:rsidRPr="001D67DC" w:rsidRDefault="00702785" w:rsidP="00E8024A">
      <w:pPr>
        <w:pStyle w:val="BodyTextIndent2"/>
        <w:numPr>
          <w:ilvl w:val="0"/>
          <w:numId w:val="9"/>
        </w:numPr>
        <w:rPr>
          <w:rFonts w:ascii="Times New Roman" w:hAnsi="Times New Roman"/>
          <w:color w:val="000000"/>
          <w:szCs w:val="24"/>
        </w:rPr>
      </w:pPr>
      <w:r w:rsidRPr="001D67DC">
        <w:rPr>
          <w:rFonts w:ascii="Times New Roman" w:hAnsi="Times New Roman"/>
          <w:color w:val="000000"/>
          <w:szCs w:val="24"/>
        </w:rPr>
        <w:t xml:space="preserve">Flow: </w:t>
      </w:r>
      <w:r w:rsidRPr="001D67DC">
        <w:rPr>
          <w:rFonts w:ascii="Times New Roman" w:hAnsi="Times New Roman"/>
          <w:color w:val="000000"/>
          <w:szCs w:val="24"/>
        </w:rPr>
        <w:tab/>
        <w:t>Two times the normal rate, in excess of normal.</w:t>
      </w:r>
    </w:p>
    <w:p w14:paraId="0CF62E04" w14:textId="77777777" w:rsidR="00702785" w:rsidRPr="001D67DC" w:rsidRDefault="00702785" w:rsidP="00E8024A">
      <w:pPr>
        <w:pStyle w:val="BodyTextIndent2"/>
        <w:numPr>
          <w:ilvl w:val="0"/>
          <w:numId w:val="9"/>
        </w:numPr>
        <w:rPr>
          <w:rFonts w:ascii="Times New Roman" w:hAnsi="Times New Roman"/>
          <w:color w:val="000000"/>
          <w:szCs w:val="24"/>
        </w:rPr>
      </w:pPr>
      <w:r w:rsidRPr="001D67DC">
        <w:rPr>
          <w:rFonts w:ascii="Times New Roman" w:hAnsi="Times New Roman"/>
          <w:color w:val="000000"/>
          <w:szCs w:val="24"/>
        </w:rPr>
        <w:t>BOD:</w:t>
      </w:r>
      <w:r w:rsidRPr="001D67DC">
        <w:rPr>
          <w:rFonts w:ascii="Times New Roman" w:hAnsi="Times New Roman"/>
          <w:color w:val="000000"/>
          <w:szCs w:val="24"/>
        </w:rPr>
        <w:tab/>
        <w:t>$0.58 per lb. of BOD, in excess of the 200 mg/l normal strength.</w:t>
      </w:r>
    </w:p>
    <w:p w14:paraId="5B50143C" w14:textId="77777777" w:rsidR="00702785" w:rsidRPr="001D67DC" w:rsidRDefault="00702785" w:rsidP="00E8024A">
      <w:pPr>
        <w:pStyle w:val="BodyTextIndent2"/>
        <w:numPr>
          <w:ilvl w:val="0"/>
          <w:numId w:val="9"/>
        </w:numPr>
        <w:rPr>
          <w:rFonts w:ascii="Times New Roman" w:hAnsi="Times New Roman"/>
          <w:color w:val="000000"/>
          <w:szCs w:val="24"/>
        </w:rPr>
      </w:pPr>
      <w:r w:rsidRPr="001D67DC">
        <w:rPr>
          <w:rFonts w:ascii="Times New Roman" w:hAnsi="Times New Roman"/>
          <w:color w:val="000000"/>
          <w:szCs w:val="24"/>
        </w:rPr>
        <w:t>T.S.S.:</w:t>
      </w:r>
      <w:r w:rsidRPr="001D67DC">
        <w:rPr>
          <w:rFonts w:ascii="Times New Roman" w:hAnsi="Times New Roman"/>
          <w:color w:val="000000"/>
          <w:szCs w:val="24"/>
        </w:rPr>
        <w:tab/>
        <w:t>$0.40 per lb. of total suspended solids, in excess of the 240 mg/l normal strength.</w:t>
      </w:r>
    </w:p>
    <w:p w14:paraId="2A253843" w14:textId="77777777" w:rsidR="00702785" w:rsidRPr="001D67DC" w:rsidRDefault="00702785" w:rsidP="00E8024A">
      <w:pPr>
        <w:pStyle w:val="BodyTextIndent2"/>
        <w:numPr>
          <w:ilvl w:val="0"/>
          <w:numId w:val="9"/>
        </w:numPr>
        <w:rPr>
          <w:rFonts w:ascii="Times New Roman" w:hAnsi="Times New Roman"/>
          <w:color w:val="000000"/>
          <w:szCs w:val="24"/>
        </w:rPr>
      </w:pPr>
      <w:r w:rsidRPr="001D67DC">
        <w:rPr>
          <w:rFonts w:ascii="Times New Roman" w:hAnsi="Times New Roman"/>
          <w:color w:val="000000"/>
          <w:szCs w:val="24"/>
        </w:rPr>
        <w:t>Grease: $0.30 per lb. of grease, in excess of the 100 mg/l normal strength.</w:t>
      </w:r>
    </w:p>
    <w:p w14:paraId="70EC1C7B" w14:textId="77BAC2BB" w:rsidR="00702785" w:rsidRPr="001D67DC" w:rsidRDefault="00702785" w:rsidP="00E8024A">
      <w:pPr>
        <w:pStyle w:val="BodyTextIndent2"/>
        <w:numPr>
          <w:ilvl w:val="0"/>
          <w:numId w:val="9"/>
        </w:numPr>
        <w:rPr>
          <w:rFonts w:ascii="Times New Roman" w:hAnsi="Times New Roman"/>
          <w:color w:val="000000"/>
          <w:szCs w:val="24"/>
        </w:rPr>
      </w:pPr>
      <w:r w:rsidRPr="001D67DC">
        <w:rPr>
          <w:rFonts w:ascii="Times New Roman" w:hAnsi="Times New Roman"/>
          <w:color w:val="000000"/>
          <w:szCs w:val="24"/>
        </w:rPr>
        <w:t>pH:</w:t>
      </w:r>
      <w:r w:rsidR="00E8024A">
        <w:rPr>
          <w:rFonts w:ascii="Times New Roman" w:hAnsi="Times New Roman"/>
          <w:color w:val="000000"/>
          <w:szCs w:val="24"/>
        </w:rPr>
        <w:t xml:space="preserve"> </w:t>
      </w:r>
      <w:r w:rsidRPr="001D67DC">
        <w:rPr>
          <w:rFonts w:ascii="Times New Roman" w:hAnsi="Times New Roman"/>
          <w:color w:val="000000"/>
          <w:szCs w:val="24"/>
        </w:rPr>
        <w:t>$200.00 per unit, outside the normal 6.0 to 11.0 range.</w:t>
      </w:r>
    </w:p>
    <w:p w14:paraId="2D0D9917" w14:textId="79E12B69" w:rsidR="00702785" w:rsidRPr="001D67DC" w:rsidRDefault="001D67DC" w:rsidP="00D406CE">
      <w:pPr>
        <w:pStyle w:val="BodyTextIndent2"/>
        <w:rPr>
          <w:rFonts w:ascii="Times New Roman" w:hAnsi="Times New Roman"/>
          <w:color w:val="000000"/>
          <w:szCs w:val="24"/>
        </w:rPr>
      </w:pPr>
      <w:r w:rsidRPr="001D67DC">
        <w:rPr>
          <w:rFonts w:ascii="Times New Roman" w:hAnsi="Times New Roman"/>
          <w:b/>
          <w:bCs/>
          <w:color w:val="000000"/>
          <w:szCs w:val="24"/>
        </w:rPr>
        <w:t>c</w:t>
      </w:r>
      <w:r w:rsidR="00702785" w:rsidRPr="001D67DC">
        <w:rPr>
          <w:rFonts w:ascii="Times New Roman" w:hAnsi="Times New Roman"/>
          <w:color w:val="000000"/>
          <w:szCs w:val="24"/>
        </w:rPr>
        <w:t xml:space="preserve">.  In the case of Pacific Junction and the Glenwood Resource Center, where the incidence of high strength wastes and high flows occur routinely, surcharges will be made on a fixed amount of $210.00 per month for Pacific Junction and $280.00 per month for the Glenwood Resource Center. These surcharge rates were determined by an engineering study of the previous 19 months of waste sampling and testing from each monitoring station. These rates will be reviewed every five years by GMU per section </w:t>
      </w:r>
      <w:r w:rsidR="00702785" w:rsidRPr="00E8024A">
        <w:rPr>
          <w:rFonts w:ascii="Times New Roman" w:hAnsi="Times New Roman"/>
          <w:i/>
          <w:iCs/>
          <w:color w:val="000000"/>
          <w:szCs w:val="24"/>
          <w:u w:val="single"/>
        </w:rPr>
        <w:t>Commercial Sewer Use Charges</w:t>
      </w:r>
      <w:r w:rsidR="00702785" w:rsidRPr="001D67DC">
        <w:rPr>
          <w:rFonts w:ascii="Times New Roman" w:hAnsi="Times New Roman"/>
          <w:color w:val="000000"/>
          <w:szCs w:val="24"/>
        </w:rPr>
        <w:t>. However within this period either party may sample, test, and monitor waste strengths and flows to verify compliance and surcharge amounts. GMU Board may adjust fixed amounts if compliance review warrants.</w:t>
      </w:r>
    </w:p>
    <w:p w14:paraId="3468A064" w14:textId="77777777" w:rsidR="00070CFD" w:rsidRDefault="00D406CE" w:rsidP="00D406CE">
      <w:pPr>
        <w:pStyle w:val="BodyTextIndent2"/>
        <w:ind w:left="900" w:firstLine="540"/>
        <w:rPr>
          <w:rFonts w:ascii="Times New Roman" w:hAnsi="Times New Roman"/>
          <w:color w:val="000000"/>
          <w:szCs w:val="24"/>
        </w:rPr>
      </w:pPr>
      <w:r w:rsidRPr="001D67DC">
        <w:rPr>
          <w:rFonts w:ascii="Times New Roman" w:hAnsi="Times New Roman"/>
          <w:color w:val="000000"/>
          <w:szCs w:val="24"/>
        </w:rPr>
        <w:t xml:space="preserve">    </w:t>
      </w:r>
      <w:r w:rsidRPr="001D67DC">
        <w:rPr>
          <w:rFonts w:ascii="Times New Roman" w:hAnsi="Times New Roman"/>
          <w:color w:val="000000"/>
          <w:szCs w:val="24"/>
        </w:rPr>
        <w:tab/>
      </w:r>
      <w:r w:rsidRPr="001D67DC">
        <w:rPr>
          <w:rFonts w:ascii="Times New Roman" w:hAnsi="Times New Roman"/>
          <w:b/>
          <w:bCs/>
          <w:color w:val="000000"/>
          <w:szCs w:val="24"/>
        </w:rPr>
        <w:t xml:space="preserve"> </w:t>
      </w:r>
      <w:r w:rsidR="001D67DC" w:rsidRPr="001D67DC">
        <w:rPr>
          <w:rFonts w:ascii="Times New Roman" w:hAnsi="Times New Roman"/>
          <w:b/>
          <w:bCs/>
          <w:color w:val="000000"/>
          <w:szCs w:val="24"/>
        </w:rPr>
        <w:t>d</w:t>
      </w:r>
      <w:r w:rsidR="00702785" w:rsidRPr="001D67DC">
        <w:rPr>
          <w:rFonts w:ascii="Times New Roman" w:hAnsi="Times New Roman"/>
          <w:color w:val="000000"/>
          <w:szCs w:val="24"/>
        </w:rPr>
        <w:t>.  Additional limitations and surcharges may be required as determined for industri</w:t>
      </w:r>
      <w:r w:rsidR="00D05F22">
        <w:rPr>
          <w:rFonts w:ascii="Times New Roman" w:hAnsi="Times New Roman"/>
          <w:color w:val="000000"/>
          <w:szCs w:val="24"/>
        </w:rPr>
        <w:t xml:space="preserve">al </w:t>
      </w:r>
    </w:p>
    <w:p w14:paraId="7DB6CB50" w14:textId="6ED9CBB4" w:rsidR="00702785" w:rsidRPr="001D67DC" w:rsidRDefault="00D05F22" w:rsidP="00070CFD">
      <w:pPr>
        <w:pStyle w:val="BodyTextIndent2"/>
        <w:ind w:left="1620" w:firstLine="540"/>
        <w:rPr>
          <w:rFonts w:ascii="Times New Roman" w:hAnsi="Times New Roman"/>
          <w:color w:val="000000"/>
          <w:szCs w:val="24"/>
        </w:rPr>
      </w:pPr>
      <w:r>
        <w:rPr>
          <w:rFonts w:ascii="Times New Roman" w:hAnsi="Times New Roman"/>
          <w:color w:val="000000"/>
          <w:szCs w:val="24"/>
        </w:rPr>
        <w:t>contributors.</w:t>
      </w:r>
    </w:p>
    <w:p w14:paraId="68A2B299" w14:textId="59414A6E" w:rsidR="00702785" w:rsidRPr="001D67DC" w:rsidRDefault="00D406CE" w:rsidP="00D406CE">
      <w:pPr>
        <w:pStyle w:val="BodyTextIndent2"/>
        <w:rPr>
          <w:rFonts w:ascii="Times New Roman" w:hAnsi="Times New Roman"/>
          <w:color w:val="000000"/>
          <w:szCs w:val="24"/>
        </w:rPr>
      </w:pPr>
      <w:r w:rsidRPr="001D67DC">
        <w:rPr>
          <w:rFonts w:ascii="Times New Roman" w:hAnsi="Times New Roman"/>
          <w:b/>
          <w:bCs/>
          <w:color w:val="000000"/>
          <w:szCs w:val="24"/>
        </w:rPr>
        <w:t xml:space="preserve"> </w:t>
      </w:r>
      <w:r w:rsidR="001D67DC" w:rsidRPr="001D67DC">
        <w:rPr>
          <w:rFonts w:ascii="Times New Roman" w:hAnsi="Times New Roman"/>
          <w:b/>
          <w:bCs/>
          <w:color w:val="000000"/>
          <w:szCs w:val="24"/>
        </w:rPr>
        <w:t>e</w:t>
      </w:r>
      <w:r w:rsidR="00702785" w:rsidRPr="001D67DC">
        <w:rPr>
          <w:rFonts w:ascii="Times New Roman" w:hAnsi="Times New Roman"/>
          <w:b/>
          <w:bCs/>
          <w:color w:val="000000"/>
          <w:szCs w:val="24"/>
        </w:rPr>
        <w:t>.</w:t>
      </w:r>
      <w:r w:rsidR="00702785" w:rsidRPr="001D67DC">
        <w:rPr>
          <w:rFonts w:ascii="Times New Roman" w:hAnsi="Times New Roman"/>
          <w:color w:val="000000"/>
          <w:szCs w:val="24"/>
        </w:rPr>
        <w:t xml:space="preserve">  Discharge of toxic, harmful wastes or incompatible substances, as defined in the Regulation of Sewer Use Ordinance, into the system will also be considered a violation and subject to enforcement actions which may include requiring pay for all costs associated with </w:t>
      </w:r>
      <w:r w:rsidRPr="001D67DC">
        <w:rPr>
          <w:rFonts w:ascii="Times New Roman" w:hAnsi="Times New Roman"/>
          <w:color w:val="000000"/>
          <w:szCs w:val="24"/>
        </w:rPr>
        <w:t xml:space="preserve">the </w:t>
      </w:r>
      <w:r w:rsidR="00702785" w:rsidRPr="001D67DC">
        <w:rPr>
          <w:rFonts w:ascii="Times New Roman" w:hAnsi="Times New Roman"/>
          <w:color w:val="000000"/>
          <w:szCs w:val="24"/>
        </w:rPr>
        <w:t>nuetrialization, cleanup, removal, and/or disposal of said toxic or harmful wastes and any and all fines levied by the Environmental Protection Agency and/or Iowa Department of Natural Resources related to the toxic or harmful waste discharge.</w:t>
      </w:r>
    </w:p>
    <w:p w14:paraId="5AE61988" w14:textId="77777777" w:rsidR="00070CFD" w:rsidRDefault="00D406CE" w:rsidP="001D67DC">
      <w:pPr>
        <w:pStyle w:val="BodyTextIndent2"/>
        <w:ind w:left="900" w:firstLine="540"/>
        <w:rPr>
          <w:rFonts w:ascii="Times New Roman" w:hAnsi="Times New Roman"/>
          <w:color w:val="000000"/>
          <w:szCs w:val="24"/>
        </w:rPr>
      </w:pPr>
      <w:r w:rsidRPr="001D67DC">
        <w:rPr>
          <w:rFonts w:ascii="Times New Roman" w:hAnsi="Times New Roman"/>
          <w:b/>
          <w:bCs/>
          <w:color w:val="000000"/>
          <w:szCs w:val="24"/>
        </w:rPr>
        <w:t xml:space="preserve">            </w:t>
      </w:r>
      <w:r w:rsidR="001D67DC">
        <w:rPr>
          <w:rFonts w:ascii="Times New Roman" w:hAnsi="Times New Roman"/>
          <w:b/>
          <w:bCs/>
          <w:color w:val="000000"/>
          <w:szCs w:val="24"/>
        </w:rPr>
        <w:t xml:space="preserve"> </w:t>
      </w:r>
      <w:r w:rsidR="001D67DC" w:rsidRPr="001D67DC">
        <w:rPr>
          <w:rFonts w:ascii="Times New Roman" w:hAnsi="Times New Roman"/>
          <w:b/>
          <w:bCs/>
          <w:color w:val="000000"/>
          <w:szCs w:val="24"/>
        </w:rPr>
        <w:t>f</w:t>
      </w:r>
      <w:r w:rsidR="00702785" w:rsidRPr="001D67DC">
        <w:rPr>
          <w:rFonts w:ascii="Times New Roman" w:hAnsi="Times New Roman"/>
          <w:b/>
          <w:bCs/>
          <w:color w:val="000000"/>
          <w:szCs w:val="24"/>
        </w:rPr>
        <w:t>.</w:t>
      </w:r>
      <w:r w:rsidR="00702785" w:rsidRPr="001D67DC">
        <w:rPr>
          <w:rFonts w:ascii="Times New Roman" w:hAnsi="Times New Roman"/>
          <w:color w:val="000000"/>
          <w:szCs w:val="24"/>
        </w:rPr>
        <w:t xml:space="preserve">  All provisions of the Regulation of Sewer Use Ordinance as may be amended and not </w:t>
      </w:r>
    </w:p>
    <w:p w14:paraId="25859D7D" w14:textId="2CDDFAAA" w:rsidR="000305A6" w:rsidRPr="001D67DC" w:rsidRDefault="00702785" w:rsidP="00070CFD">
      <w:pPr>
        <w:pStyle w:val="BodyTextIndent2"/>
        <w:ind w:left="1620" w:firstLine="540"/>
        <w:rPr>
          <w:rFonts w:ascii="Times New Roman" w:hAnsi="Times New Roman"/>
          <w:color w:val="000000"/>
          <w:szCs w:val="24"/>
        </w:rPr>
      </w:pPr>
      <w:r w:rsidRPr="001D67DC">
        <w:rPr>
          <w:rFonts w:ascii="Times New Roman" w:hAnsi="Times New Roman"/>
          <w:color w:val="000000"/>
          <w:szCs w:val="24"/>
        </w:rPr>
        <w:t>in conflict with the terms of this Resolution shall be applicabl</w:t>
      </w:r>
      <w:r w:rsidR="00D05F22">
        <w:rPr>
          <w:rFonts w:ascii="Times New Roman" w:hAnsi="Times New Roman"/>
          <w:color w:val="000000"/>
          <w:szCs w:val="24"/>
        </w:rPr>
        <w:t>e.</w:t>
      </w:r>
    </w:p>
    <w:p w14:paraId="46595C09" w14:textId="77777777" w:rsidR="001D67DC" w:rsidRPr="001D67DC" w:rsidRDefault="001D67DC">
      <w:pPr>
        <w:rPr>
          <w:rFonts w:ascii="Times New Roman" w:hAnsi="Times New Roman"/>
          <w:sz w:val="24"/>
          <w:szCs w:val="24"/>
        </w:rPr>
      </w:pPr>
    </w:p>
    <w:p w14:paraId="17678A2D" w14:textId="352F018E" w:rsidR="001D67DC" w:rsidRPr="001D67DC" w:rsidRDefault="001D67DC" w:rsidP="001D67DC">
      <w:pPr>
        <w:jc w:val="both"/>
        <w:rPr>
          <w:rFonts w:ascii="Times New Roman" w:hAnsi="Times New Roman"/>
          <w:color w:val="000000"/>
          <w:sz w:val="24"/>
          <w:szCs w:val="24"/>
        </w:rPr>
      </w:pPr>
      <w:r w:rsidRPr="001D67DC">
        <w:rPr>
          <w:rFonts w:ascii="Times New Roman" w:hAnsi="Times New Roman"/>
          <w:color w:val="000000"/>
          <w:sz w:val="24"/>
          <w:szCs w:val="24"/>
        </w:rPr>
        <w:t xml:space="preserve">Said fees shall be billed on the last day of every month with all current Glenwood Municipal Utilities penalty and collection procedures in effect. Rate change will be effective for usage starting April 16, 2025 unless stated differently per section. </w:t>
      </w:r>
    </w:p>
    <w:p w14:paraId="7A2CB0F8" w14:textId="6BA0E08E" w:rsidR="001D67DC" w:rsidRPr="001D67DC" w:rsidRDefault="001D67DC" w:rsidP="001D67DC">
      <w:pPr>
        <w:jc w:val="both"/>
        <w:rPr>
          <w:rFonts w:ascii="Times New Roman" w:hAnsi="Times New Roman"/>
          <w:strike/>
          <w:color w:val="000000"/>
          <w:sz w:val="24"/>
          <w:szCs w:val="24"/>
        </w:rPr>
      </w:pPr>
      <w:r w:rsidRPr="001D67DC">
        <w:rPr>
          <w:rFonts w:ascii="Times New Roman" w:hAnsi="Times New Roman"/>
          <w:color w:val="000000"/>
          <w:sz w:val="24"/>
          <w:szCs w:val="24"/>
        </w:rPr>
        <w:t>DULY PASSED AND APPROVED THIS 19</w:t>
      </w:r>
      <w:r w:rsidRPr="001D67DC">
        <w:rPr>
          <w:rFonts w:ascii="Times New Roman" w:hAnsi="Times New Roman"/>
          <w:color w:val="000000"/>
          <w:sz w:val="24"/>
          <w:szCs w:val="24"/>
          <w:vertAlign w:val="superscript"/>
        </w:rPr>
        <w:t>th</w:t>
      </w:r>
      <w:r w:rsidRPr="001D67DC">
        <w:rPr>
          <w:rFonts w:ascii="Times New Roman" w:hAnsi="Times New Roman"/>
          <w:color w:val="000000"/>
          <w:sz w:val="24"/>
          <w:szCs w:val="24"/>
        </w:rPr>
        <w:t xml:space="preserve"> of  March, 2025. </w:t>
      </w:r>
    </w:p>
    <w:p w14:paraId="26634C16" w14:textId="77777777" w:rsidR="001D67DC" w:rsidRPr="001D67DC" w:rsidRDefault="001D67DC" w:rsidP="001D67DC">
      <w:pPr>
        <w:jc w:val="both"/>
        <w:rPr>
          <w:rFonts w:ascii="Times New Roman" w:hAnsi="Times New Roman"/>
          <w:color w:val="000000"/>
          <w:sz w:val="24"/>
          <w:szCs w:val="24"/>
        </w:rPr>
      </w:pPr>
    </w:p>
    <w:p w14:paraId="4A6AB578" w14:textId="77777777" w:rsidR="001D67DC" w:rsidRPr="001D67DC" w:rsidRDefault="001D67DC" w:rsidP="001D67DC">
      <w:pPr>
        <w:jc w:val="both"/>
        <w:rPr>
          <w:rFonts w:ascii="Times New Roman" w:hAnsi="Times New Roman"/>
          <w:color w:val="000000"/>
          <w:sz w:val="24"/>
          <w:szCs w:val="24"/>
        </w:rPr>
      </w:pPr>
    </w:p>
    <w:p w14:paraId="7AC08F63" w14:textId="77777777" w:rsidR="001D67DC" w:rsidRPr="001D67DC" w:rsidRDefault="001D67DC" w:rsidP="001D67DC">
      <w:pPr>
        <w:jc w:val="both"/>
        <w:rPr>
          <w:rFonts w:ascii="Times New Roman" w:hAnsi="Times New Roman"/>
          <w:color w:val="000000"/>
          <w:sz w:val="24"/>
          <w:szCs w:val="24"/>
        </w:rPr>
      </w:pPr>
      <w:r w:rsidRPr="001D67DC">
        <w:rPr>
          <w:rFonts w:ascii="Times New Roman" w:hAnsi="Times New Roman"/>
          <w:color w:val="000000"/>
          <w:sz w:val="24"/>
          <w:szCs w:val="24"/>
        </w:rPr>
        <w:tab/>
      </w:r>
      <w:r w:rsidRPr="001D67DC">
        <w:rPr>
          <w:rFonts w:ascii="Times New Roman" w:hAnsi="Times New Roman"/>
          <w:color w:val="000000"/>
          <w:sz w:val="24"/>
          <w:szCs w:val="24"/>
        </w:rPr>
        <w:tab/>
      </w:r>
      <w:r w:rsidRPr="001D67DC">
        <w:rPr>
          <w:rFonts w:ascii="Times New Roman" w:hAnsi="Times New Roman"/>
          <w:color w:val="000000"/>
          <w:sz w:val="24"/>
          <w:szCs w:val="24"/>
        </w:rPr>
        <w:tab/>
      </w:r>
      <w:r w:rsidRPr="001D67DC">
        <w:rPr>
          <w:rFonts w:ascii="Times New Roman" w:hAnsi="Times New Roman"/>
          <w:color w:val="000000"/>
          <w:sz w:val="24"/>
          <w:szCs w:val="24"/>
        </w:rPr>
        <w:tab/>
      </w:r>
      <w:r w:rsidRPr="001D67DC">
        <w:rPr>
          <w:rFonts w:ascii="Times New Roman" w:hAnsi="Times New Roman"/>
          <w:color w:val="000000"/>
          <w:sz w:val="24"/>
          <w:szCs w:val="24"/>
        </w:rPr>
        <w:tab/>
      </w:r>
      <w:r w:rsidRPr="001D67DC">
        <w:rPr>
          <w:rFonts w:ascii="Times New Roman" w:hAnsi="Times New Roman"/>
          <w:color w:val="000000"/>
          <w:sz w:val="24"/>
          <w:szCs w:val="24"/>
        </w:rPr>
        <w:tab/>
        <w:t>___________________________</w:t>
      </w:r>
    </w:p>
    <w:p w14:paraId="4849BE27" w14:textId="77777777" w:rsidR="001D67DC" w:rsidRPr="001D67DC" w:rsidRDefault="001D67DC" w:rsidP="001D67DC">
      <w:pPr>
        <w:jc w:val="both"/>
        <w:rPr>
          <w:rFonts w:ascii="Times New Roman" w:hAnsi="Times New Roman"/>
          <w:color w:val="000000"/>
          <w:sz w:val="24"/>
          <w:szCs w:val="24"/>
        </w:rPr>
      </w:pPr>
      <w:r w:rsidRPr="001D67DC">
        <w:rPr>
          <w:rFonts w:ascii="Times New Roman" w:hAnsi="Times New Roman"/>
          <w:color w:val="000000"/>
          <w:sz w:val="24"/>
          <w:szCs w:val="24"/>
        </w:rPr>
        <w:t xml:space="preserve">ATTEST: </w:t>
      </w:r>
      <w:r w:rsidRPr="001D67DC">
        <w:rPr>
          <w:rFonts w:ascii="Times New Roman" w:hAnsi="Times New Roman"/>
          <w:color w:val="000000"/>
          <w:sz w:val="24"/>
          <w:szCs w:val="24"/>
        </w:rPr>
        <w:tab/>
      </w:r>
      <w:r w:rsidRPr="001D67DC">
        <w:rPr>
          <w:rFonts w:ascii="Times New Roman" w:hAnsi="Times New Roman"/>
          <w:color w:val="000000"/>
          <w:sz w:val="24"/>
          <w:szCs w:val="24"/>
        </w:rPr>
        <w:tab/>
      </w:r>
      <w:r w:rsidRPr="001D67DC">
        <w:rPr>
          <w:rFonts w:ascii="Times New Roman" w:hAnsi="Times New Roman"/>
          <w:color w:val="000000"/>
          <w:sz w:val="24"/>
          <w:szCs w:val="24"/>
        </w:rPr>
        <w:tab/>
      </w:r>
      <w:r w:rsidRPr="001D67DC">
        <w:rPr>
          <w:rFonts w:ascii="Times New Roman" w:hAnsi="Times New Roman"/>
          <w:color w:val="000000"/>
          <w:sz w:val="24"/>
          <w:szCs w:val="24"/>
        </w:rPr>
        <w:tab/>
      </w:r>
      <w:r w:rsidRPr="001D67DC">
        <w:rPr>
          <w:rFonts w:ascii="Times New Roman" w:hAnsi="Times New Roman"/>
          <w:color w:val="000000"/>
          <w:sz w:val="24"/>
          <w:szCs w:val="24"/>
        </w:rPr>
        <w:tab/>
      </w:r>
      <w:r w:rsidRPr="001D67DC">
        <w:rPr>
          <w:rFonts w:ascii="Times New Roman" w:hAnsi="Times New Roman"/>
          <w:color w:val="000000"/>
          <w:sz w:val="24"/>
          <w:szCs w:val="24"/>
        </w:rPr>
        <w:tab/>
        <w:t>Doug Meggison</w:t>
      </w:r>
    </w:p>
    <w:p w14:paraId="5010BB4E" w14:textId="77777777" w:rsidR="001D67DC" w:rsidRPr="001D67DC" w:rsidRDefault="001D67DC" w:rsidP="001D67DC">
      <w:pPr>
        <w:ind w:left="3600" w:firstLine="720"/>
        <w:jc w:val="both"/>
        <w:rPr>
          <w:rFonts w:ascii="Times New Roman" w:hAnsi="Times New Roman"/>
          <w:color w:val="000000"/>
          <w:sz w:val="24"/>
          <w:szCs w:val="24"/>
        </w:rPr>
      </w:pPr>
      <w:r w:rsidRPr="001D67DC">
        <w:rPr>
          <w:rFonts w:ascii="Times New Roman" w:hAnsi="Times New Roman"/>
          <w:color w:val="000000"/>
          <w:sz w:val="24"/>
          <w:szCs w:val="24"/>
        </w:rPr>
        <w:t xml:space="preserve">       Utilities Board Chairman</w:t>
      </w:r>
    </w:p>
    <w:p w14:paraId="2CEE70B6" w14:textId="77777777" w:rsidR="001D67DC" w:rsidRPr="001D67DC" w:rsidRDefault="001D67DC" w:rsidP="001D67DC">
      <w:pPr>
        <w:jc w:val="both"/>
        <w:rPr>
          <w:rFonts w:ascii="Times New Roman" w:hAnsi="Times New Roman"/>
          <w:color w:val="000000"/>
          <w:sz w:val="24"/>
          <w:szCs w:val="24"/>
        </w:rPr>
      </w:pPr>
    </w:p>
    <w:p w14:paraId="5266B3A2" w14:textId="77777777" w:rsidR="001D67DC" w:rsidRPr="001D67DC" w:rsidRDefault="001D67DC" w:rsidP="001D67DC">
      <w:pPr>
        <w:jc w:val="both"/>
        <w:rPr>
          <w:rFonts w:ascii="Times New Roman" w:hAnsi="Times New Roman"/>
          <w:color w:val="000000"/>
          <w:sz w:val="24"/>
          <w:szCs w:val="24"/>
        </w:rPr>
      </w:pPr>
      <w:r w:rsidRPr="001D67DC">
        <w:rPr>
          <w:rFonts w:ascii="Times New Roman" w:hAnsi="Times New Roman"/>
          <w:color w:val="000000"/>
          <w:sz w:val="24"/>
          <w:szCs w:val="24"/>
        </w:rPr>
        <w:t xml:space="preserve">______________________________                </w:t>
      </w:r>
      <w:r w:rsidRPr="001D67DC">
        <w:rPr>
          <w:rFonts w:ascii="Times New Roman" w:hAnsi="Times New Roman"/>
          <w:color w:val="000000"/>
          <w:sz w:val="24"/>
          <w:szCs w:val="24"/>
        </w:rPr>
        <w:tab/>
      </w:r>
    </w:p>
    <w:p w14:paraId="49062C90" w14:textId="77777777" w:rsidR="001D67DC" w:rsidRPr="001D67DC" w:rsidRDefault="001D67DC" w:rsidP="001D67DC">
      <w:pPr>
        <w:jc w:val="both"/>
        <w:rPr>
          <w:rFonts w:ascii="Times New Roman" w:hAnsi="Times New Roman"/>
          <w:color w:val="000000"/>
          <w:sz w:val="24"/>
          <w:szCs w:val="24"/>
        </w:rPr>
      </w:pPr>
      <w:r w:rsidRPr="001D67DC">
        <w:rPr>
          <w:rFonts w:ascii="Times New Roman" w:hAnsi="Times New Roman"/>
          <w:color w:val="000000"/>
          <w:sz w:val="24"/>
          <w:szCs w:val="24"/>
        </w:rPr>
        <w:tab/>
        <w:t>Wendy Ensley</w:t>
      </w:r>
      <w:r w:rsidRPr="001D67DC">
        <w:rPr>
          <w:rFonts w:ascii="Times New Roman" w:hAnsi="Times New Roman"/>
          <w:color w:val="000000"/>
          <w:sz w:val="24"/>
          <w:szCs w:val="24"/>
        </w:rPr>
        <w:tab/>
      </w:r>
      <w:r w:rsidRPr="001D67DC">
        <w:rPr>
          <w:rFonts w:ascii="Times New Roman" w:hAnsi="Times New Roman"/>
          <w:color w:val="000000"/>
          <w:sz w:val="24"/>
          <w:szCs w:val="24"/>
        </w:rPr>
        <w:tab/>
        <w:t xml:space="preserve">         </w:t>
      </w:r>
      <w:r w:rsidRPr="001D67DC">
        <w:rPr>
          <w:rFonts w:ascii="Times New Roman" w:hAnsi="Times New Roman"/>
          <w:color w:val="000000"/>
          <w:sz w:val="24"/>
          <w:szCs w:val="24"/>
        </w:rPr>
        <w:tab/>
      </w:r>
    </w:p>
    <w:p w14:paraId="0CE85A92" w14:textId="77777777" w:rsidR="001D67DC" w:rsidRPr="001D67DC" w:rsidRDefault="001D67DC" w:rsidP="001D67DC">
      <w:pPr>
        <w:jc w:val="both"/>
        <w:rPr>
          <w:rFonts w:ascii="Times New Roman" w:hAnsi="Times New Roman"/>
          <w:color w:val="000000"/>
          <w:sz w:val="24"/>
          <w:szCs w:val="24"/>
        </w:rPr>
      </w:pPr>
      <w:r w:rsidRPr="001D67DC">
        <w:rPr>
          <w:rFonts w:ascii="Times New Roman" w:hAnsi="Times New Roman"/>
          <w:color w:val="000000"/>
          <w:sz w:val="24"/>
          <w:szCs w:val="24"/>
        </w:rPr>
        <w:t xml:space="preserve">            Executive Secretary              </w:t>
      </w:r>
    </w:p>
    <w:p w14:paraId="2A59E7D3" w14:textId="77777777" w:rsidR="001D67DC" w:rsidRPr="001D67DC" w:rsidRDefault="001D67DC">
      <w:pPr>
        <w:rPr>
          <w:rFonts w:ascii="Times New Roman" w:hAnsi="Times New Roman"/>
          <w:sz w:val="24"/>
          <w:szCs w:val="24"/>
        </w:rPr>
      </w:pPr>
    </w:p>
    <w:p w14:paraId="083F43BE" w14:textId="77777777" w:rsidR="001D67DC" w:rsidRPr="001D67DC" w:rsidRDefault="001D67DC">
      <w:pPr>
        <w:rPr>
          <w:rFonts w:ascii="Times New Roman" w:hAnsi="Times New Roman"/>
          <w:sz w:val="24"/>
          <w:szCs w:val="24"/>
        </w:rPr>
      </w:pPr>
    </w:p>
    <w:p w14:paraId="3402967A" w14:textId="77777777" w:rsidR="000305A6" w:rsidRPr="001D67DC" w:rsidRDefault="000305A6">
      <w:pPr>
        <w:rPr>
          <w:rFonts w:ascii="Times New Roman" w:hAnsi="Times New Roman"/>
          <w:sz w:val="24"/>
          <w:szCs w:val="24"/>
        </w:rPr>
      </w:pPr>
    </w:p>
    <w:sectPr w:rsidR="000305A6" w:rsidRPr="001D67DC" w:rsidSect="00533FD6">
      <w:pgSz w:w="12240" w:h="15840"/>
      <w:pgMar w:top="576" w:right="720"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ld PS">
    <w:altName w:val="Cambria"/>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0C7"/>
    <w:multiLevelType w:val="hybridMultilevel"/>
    <w:tmpl w:val="D5CEEDC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2E65A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76947F9"/>
    <w:multiLevelType w:val="hybridMultilevel"/>
    <w:tmpl w:val="772C4BD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234E0FC8"/>
    <w:multiLevelType w:val="hybridMultilevel"/>
    <w:tmpl w:val="3CFA929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260135C9"/>
    <w:multiLevelType w:val="hybridMultilevel"/>
    <w:tmpl w:val="22C2B3B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FA3908"/>
    <w:multiLevelType w:val="hybridMultilevel"/>
    <w:tmpl w:val="4ADE9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8742C5"/>
    <w:multiLevelType w:val="hybridMultilevel"/>
    <w:tmpl w:val="7DFC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E749F"/>
    <w:multiLevelType w:val="hybridMultilevel"/>
    <w:tmpl w:val="E0D029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1C2E78"/>
    <w:multiLevelType w:val="hybridMultilevel"/>
    <w:tmpl w:val="56403B3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F3352DB"/>
    <w:multiLevelType w:val="hybridMultilevel"/>
    <w:tmpl w:val="A80681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BF11B5E"/>
    <w:multiLevelType w:val="multilevel"/>
    <w:tmpl w:val="415E2780"/>
    <w:lvl w:ilvl="0">
      <w:start w:val="1"/>
      <w:numFmt w:val="decimal"/>
      <w:lvlText w:val="%1."/>
      <w:legacy w:legacy="1" w:legacySpace="120" w:legacyIndent="360"/>
      <w:lvlJc w:val="left"/>
      <w:pPr>
        <w:ind w:left="720" w:hanging="360"/>
      </w:pPr>
      <w:rPr>
        <w:b/>
        <w:bCs/>
      </w:rPr>
    </w:lvl>
    <w:lvl w:ilvl="1">
      <w:start w:val="1"/>
      <w:numFmt w:val="lowerLetter"/>
      <w:lvlText w:val="%2."/>
      <w:legacy w:legacy="1" w:legacySpace="120" w:legacyIndent="360"/>
      <w:lvlJc w:val="left"/>
      <w:pPr>
        <w:ind w:left="1800" w:hanging="360"/>
      </w:pPr>
      <w:rPr>
        <w:b/>
        <w:bCs/>
      </w:r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1" w15:restartNumberingAfterBreak="0">
    <w:nsid w:val="527F12B9"/>
    <w:multiLevelType w:val="hybridMultilevel"/>
    <w:tmpl w:val="E97020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A84936"/>
    <w:multiLevelType w:val="hybridMultilevel"/>
    <w:tmpl w:val="CE343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237F4"/>
    <w:multiLevelType w:val="hybridMultilevel"/>
    <w:tmpl w:val="FA2E74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BCD0A09"/>
    <w:multiLevelType w:val="hybridMultilevel"/>
    <w:tmpl w:val="B39E37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6781189C"/>
    <w:multiLevelType w:val="hybridMultilevel"/>
    <w:tmpl w:val="E7A2C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907718D"/>
    <w:multiLevelType w:val="hybridMultilevel"/>
    <w:tmpl w:val="21087E1A"/>
    <w:lvl w:ilvl="0" w:tplc="DDD2830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D8445E"/>
    <w:multiLevelType w:val="hybridMultilevel"/>
    <w:tmpl w:val="E9FE6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3202520">
    <w:abstractNumId w:val="2"/>
  </w:num>
  <w:num w:numId="2" w16cid:durableId="293171418">
    <w:abstractNumId w:val="8"/>
  </w:num>
  <w:num w:numId="3" w16cid:durableId="356665214">
    <w:abstractNumId w:val="0"/>
  </w:num>
  <w:num w:numId="4" w16cid:durableId="67963725">
    <w:abstractNumId w:val="5"/>
  </w:num>
  <w:num w:numId="5" w16cid:durableId="1600983707">
    <w:abstractNumId w:val="15"/>
  </w:num>
  <w:num w:numId="6" w16cid:durableId="1951623157">
    <w:abstractNumId w:val="17"/>
  </w:num>
  <w:num w:numId="7" w16cid:durableId="2026051009">
    <w:abstractNumId w:val="10"/>
  </w:num>
  <w:num w:numId="8" w16cid:durableId="507065103">
    <w:abstractNumId w:val="1"/>
  </w:num>
  <w:num w:numId="9" w16cid:durableId="1132868836">
    <w:abstractNumId w:val="14"/>
  </w:num>
  <w:num w:numId="10" w16cid:durableId="1248537564">
    <w:abstractNumId w:val="13"/>
  </w:num>
  <w:num w:numId="11" w16cid:durableId="1714041300">
    <w:abstractNumId w:val="11"/>
  </w:num>
  <w:num w:numId="12" w16cid:durableId="302589988">
    <w:abstractNumId w:val="3"/>
  </w:num>
  <w:num w:numId="13" w16cid:durableId="1026446669">
    <w:abstractNumId w:val="4"/>
  </w:num>
  <w:num w:numId="14" w16cid:durableId="291792904">
    <w:abstractNumId w:val="12"/>
  </w:num>
  <w:num w:numId="15" w16cid:durableId="1888638787">
    <w:abstractNumId w:val="16"/>
  </w:num>
  <w:num w:numId="16" w16cid:durableId="909995690">
    <w:abstractNumId w:val="9"/>
  </w:num>
  <w:num w:numId="17" w16cid:durableId="870728799">
    <w:abstractNumId w:val="6"/>
  </w:num>
  <w:num w:numId="18" w16cid:durableId="1066104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38"/>
    <w:rsid w:val="00001150"/>
    <w:rsid w:val="000305A6"/>
    <w:rsid w:val="00070CFD"/>
    <w:rsid w:val="00093798"/>
    <w:rsid w:val="000E3C7F"/>
    <w:rsid w:val="00164119"/>
    <w:rsid w:val="00181817"/>
    <w:rsid w:val="001D67DC"/>
    <w:rsid w:val="001E6AEF"/>
    <w:rsid w:val="002A6192"/>
    <w:rsid w:val="002C4308"/>
    <w:rsid w:val="00355CCC"/>
    <w:rsid w:val="00385093"/>
    <w:rsid w:val="00410C81"/>
    <w:rsid w:val="00454CC7"/>
    <w:rsid w:val="004A48B0"/>
    <w:rsid w:val="004A6CB3"/>
    <w:rsid w:val="004B4B69"/>
    <w:rsid w:val="004D3433"/>
    <w:rsid w:val="004F4723"/>
    <w:rsid w:val="004F4A7B"/>
    <w:rsid w:val="00533FD6"/>
    <w:rsid w:val="005E088D"/>
    <w:rsid w:val="00605C63"/>
    <w:rsid w:val="006828E3"/>
    <w:rsid w:val="006A25BE"/>
    <w:rsid w:val="006C68CA"/>
    <w:rsid w:val="006F6F70"/>
    <w:rsid w:val="00702785"/>
    <w:rsid w:val="0081602A"/>
    <w:rsid w:val="00880844"/>
    <w:rsid w:val="00923B11"/>
    <w:rsid w:val="00951B59"/>
    <w:rsid w:val="00A22CAA"/>
    <w:rsid w:val="00A63338"/>
    <w:rsid w:val="00AD78D5"/>
    <w:rsid w:val="00B508A1"/>
    <w:rsid w:val="00C10FAA"/>
    <w:rsid w:val="00C261D5"/>
    <w:rsid w:val="00C74A3C"/>
    <w:rsid w:val="00D05F22"/>
    <w:rsid w:val="00D2464C"/>
    <w:rsid w:val="00D406CE"/>
    <w:rsid w:val="00DA5C78"/>
    <w:rsid w:val="00E11E7B"/>
    <w:rsid w:val="00E3051A"/>
    <w:rsid w:val="00E74EF7"/>
    <w:rsid w:val="00E8024A"/>
    <w:rsid w:val="00FA32A2"/>
    <w:rsid w:val="00FA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5D1A"/>
  <w15:chartTrackingRefBased/>
  <w15:docId w15:val="{08D247B7-BF81-48BE-8D09-83F247B5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38"/>
    <w:pPr>
      <w:overflowPunct w:val="0"/>
      <w:autoSpaceDE w:val="0"/>
      <w:autoSpaceDN w:val="0"/>
      <w:adjustRightInd w:val="0"/>
      <w:spacing w:after="0" w:line="240" w:lineRule="auto"/>
      <w:textAlignment w:val="baseline"/>
    </w:pPr>
    <w:rPr>
      <w:rFonts w:ascii="Bold PS" w:eastAsia="Times New Roman" w:hAnsi="Bold PS" w:cs="Times New Roman"/>
      <w:noProof/>
      <w:kern w:val="0"/>
      <w:sz w:val="20"/>
      <w:szCs w:val="20"/>
      <w14:ligatures w14:val="none"/>
    </w:rPr>
  </w:style>
  <w:style w:type="paragraph" w:styleId="Heading1">
    <w:name w:val="heading 1"/>
    <w:basedOn w:val="Normal"/>
    <w:next w:val="Normal"/>
    <w:link w:val="Heading1Char"/>
    <w:uiPriority w:val="9"/>
    <w:qFormat/>
    <w:rsid w:val="00A63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63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3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3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3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3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3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3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3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3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3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3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3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3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3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3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3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338"/>
    <w:rPr>
      <w:rFonts w:eastAsiaTheme="majorEastAsia" w:cstheme="majorBidi"/>
      <w:color w:val="272727" w:themeColor="text1" w:themeTint="D8"/>
    </w:rPr>
  </w:style>
  <w:style w:type="paragraph" w:styleId="Title">
    <w:name w:val="Title"/>
    <w:basedOn w:val="Normal"/>
    <w:next w:val="Normal"/>
    <w:link w:val="TitleChar"/>
    <w:uiPriority w:val="10"/>
    <w:qFormat/>
    <w:rsid w:val="00A633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3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3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3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338"/>
    <w:pPr>
      <w:spacing w:before="160"/>
      <w:jc w:val="center"/>
    </w:pPr>
    <w:rPr>
      <w:i/>
      <w:iCs/>
      <w:color w:val="404040" w:themeColor="text1" w:themeTint="BF"/>
    </w:rPr>
  </w:style>
  <w:style w:type="character" w:customStyle="1" w:styleId="QuoteChar">
    <w:name w:val="Quote Char"/>
    <w:basedOn w:val="DefaultParagraphFont"/>
    <w:link w:val="Quote"/>
    <w:uiPriority w:val="29"/>
    <w:rsid w:val="00A63338"/>
    <w:rPr>
      <w:i/>
      <w:iCs/>
      <w:color w:val="404040" w:themeColor="text1" w:themeTint="BF"/>
    </w:rPr>
  </w:style>
  <w:style w:type="paragraph" w:styleId="ListParagraph">
    <w:name w:val="List Paragraph"/>
    <w:basedOn w:val="Normal"/>
    <w:uiPriority w:val="34"/>
    <w:qFormat/>
    <w:rsid w:val="00A63338"/>
    <w:pPr>
      <w:ind w:left="720"/>
      <w:contextualSpacing/>
    </w:pPr>
  </w:style>
  <w:style w:type="character" w:styleId="IntenseEmphasis">
    <w:name w:val="Intense Emphasis"/>
    <w:basedOn w:val="DefaultParagraphFont"/>
    <w:uiPriority w:val="21"/>
    <w:qFormat/>
    <w:rsid w:val="00A63338"/>
    <w:rPr>
      <w:i/>
      <w:iCs/>
      <w:color w:val="0F4761" w:themeColor="accent1" w:themeShade="BF"/>
    </w:rPr>
  </w:style>
  <w:style w:type="paragraph" w:styleId="IntenseQuote">
    <w:name w:val="Intense Quote"/>
    <w:basedOn w:val="Normal"/>
    <w:next w:val="Normal"/>
    <w:link w:val="IntenseQuoteChar"/>
    <w:uiPriority w:val="30"/>
    <w:qFormat/>
    <w:rsid w:val="00A63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338"/>
    <w:rPr>
      <w:i/>
      <w:iCs/>
      <w:color w:val="0F4761" w:themeColor="accent1" w:themeShade="BF"/>
    </w:rPr>
  </w:style>
  <w:style w:type="character" w:styleId="IntenseReference">
    <w:name w:val="Intense Reference"/>
    <w:basedOn w:val="DefaultParagraphFont"/>
    <w:uiPriority w:val="32"/>
    <w:qFormat/>
    <w:rsid w:val="00A63338"/>
    <w:rPr>
      <w:b/>
      <w:bCs/>
      <w:smallCaps/>
      <w:color w:val="0F4761" w:themeColor="accent1" w:themeShade="BF"/>
      <w:spacing w:val="5"/>
    </w:rPr>
  </w:style>
  <w:style w:type="table" w:styleId="TableGrid">
    <w:name w:val="Table Grid"/>
    <w:basedOn w:val="TableNormal"/>
    <w:uiPriority w:val="39"/>
    <w:rsid w:val="002C4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02785"/>
    <w:pPr>
      <w:ind w:left="2160"/>
      <w:jc w:val="both"/>
    </w:pPr>
    <w:rPr>
      <w:sz w:val="24"/>
    </w:rPr>
  </w:style>
  <w:style w:type="character" w:customStyle="1" w:styleId="BodyTextIndent2Char">
    <w:name w:val="Body Text Indent 2 Char"/>
    <w:basedOn w:val="DefaultParagraphFont"/>
    <w:link w:val="BodyTextIndent2"/>
    <w:rsid w:val="00702785"/>
    <w:rPr>
      <w:rFonts w:ascii="Bold PS" w:eastAsia="Times New Roman" w:hAnsi="Bold PS" w:cs="Times New Roman"/>
      <w:noProof/>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Ensley</dc:creator>
  <cp:keywords/>
  <dc:description/>
  <cp:lastModifiedBy>Wendy Ensley</cp:lastModifiedBy>
  <cp:revision>2</cp:revision>
  <cp:lastPrinted>2025-03-24T13:06:00Z</cp:lastPrinted>
  <dcterms:created xsi:type="dcterms:W3CDTF">2025-03-24T13:10:00Z</dcterms:created>
  <dcterms:modified xsi:type="dcterms:W3CDTF">2025-03-24T13:10:00Z</dcterms:modified>
</cp:coreProperties>
</file>